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1E" w:rsidRDefault="00441B1E" w:rsidP="00441B1E">
      <w:pPr>
        <w:spacing w:after="200" w:line="276" w:lineRule="auto"/>
        <w:rPr>
          <w:noProof/>
          <w:lang w:eastAsia="fr-FR"/>
        </w:rPr>
      </w:pPr>
    </w:p>
    <w:p w:rsidR="00D2723C" w:rsidRDefault="00D2723C" w:rsidP="00441B1E">
      <w:pPr>
        <w:spacing w:after="200" w:line="276" w:lineRule="auto"/>
        <w:rPr>
          <w:noProof/>
          <w:lang w:eastAsia="fr-FR"/>
        </w:rPr>
      </w:pPr>
    </w:p>
    <w:p w:rsidR="005C6585" w:rsidRPr="00441B1E" w:rsidRDefault="005C6585" w:rsidP="00441B1E">
      <w:pPr>
        <w:spacing w:after="200" w:line="276" w:lineRule="auto"/>
        <w:rPr>
          <w:noProof/>
          <w:lang w:eastAsia="fr-FR"/>
        </w:rPr>
      </w:pPr>
    </w:p>
    <w:p w:rsidR="00441B1E" w:rsidRPr="00441B1E" w:rsidRDefault="00441B1E" w:rsidP="00441B1E">
      <w:pPr>
        <w:spacing w:after="200" w:line="276" w:lineRule="auto"/>
        <w:rPr>
          <w:noProof/>
          <w:lang w:eastAsia="fr-FR"/>
        </w:rPr>
      </w:pPr>
    </w:p>
    <w:p w:rsidR="00441B1E" w:rsidRPr="00441B1E" w:rsidRDefault="00441B1E" w:rsidP="00441B1E">
      <w:pPr>
        <w:spacing w:after="200" w:line="276" w:lineRule="auto"/>
      </w:pPr>
      <w:r w:rsidRPr="00441B1E">
        <w:rPr>
          <w:noProof/>
          <w:lang w:eastAsia="fr-FR"/>
        </w:rPr>
        <w:drawing>
          <wp:inline distT="0" distB="0" distL="0" distR="0" wp14:anchorId="0C287547" wp14:editId="0727D0DB">
            <wp:extent cx="2552700" cy="933450"/>
            <wp:effectExtent l="0" t="0" r="0" b="0"/>
            <wp:docPr id="1" name="Image 1" descr="logo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1B1E">
        <w:rPr>
          <w:noProof/>
          <w:lang w:eastAsia="fr-FR"/>
        </w:rPr>
        <w:t xml:space="preserve">                                              </w:t>
      </w:r>
      <w:r w:rsidRPr="00441B1E">
        <w:rPr>
          <w:noProof/>
          <w:lang w:eastAsia="fr-FR"/>
        </w:rPr>
        <w:drawing>
          <wp:inline distT="0" distB="0" distL="0" distR="0" wp14:anchorId="1D840D8B" wp14:editId="6E0858DF">
            <wp:extent cx="1323975" cy="1000125"/>
            <wp:effectExtent l="19050" t="0" r="0" b="0"/>
            <wp:docPr id="2" name="Image 1" descr="logo i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iu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B1E" w:rsidRPr="00441B1E" w:rsidRDefault="00441B1E" w:rsidP="00441B1E">
      <w:pPr>
        <w:spacing w:after="200" w:line="276" w:lineRule="auto"/>
      </w:pPr>
    </w:p>
    <w:p w:rsidR="00441B1E" w:rsidRPr="00441B1E" w:rsidRDefault="00441B1E" w:rsidP="00441B1E">
      <w:pPr>
        <w:tabs>
          <w:tab w:val="left" w:pos="5099"/>
        </w:tabs>
        <w:spacing w:after="200" w:line="276" w:lineRule="auto"/>
      </w:pPr>
      <w:r w:rsidRPr="00441B1E">
        <w:tab/>
      </w:r>
    </w:p>
    <w:p w:rsidR="00441B1E" w:rsidRPr="00441B1E" w:rsidRDefault="00441B1E" w:rsidP="00441B1E">
      <w:pPr>
        <w:spacing w:after="200" w:line="276" w:lineRule="auto"/>
      </w:pPr>
    </w:p>
    <w:p w:rsidR="00441B1E" w:rsidRPr="00441B1E" w:rsidRDefault="00441B1E" w:rsidP="00441B1E">
      <w:pPr>
        <w:spacing w:after="200" w:line="276" w:lineRule="auto"/>
      </w:pPr>
    </w:p>
    <w:p w:rsidR="00441B1E" w:rsidRPr="00441B1E" w:rsidRDefault="00441B1E" w:rsidP="00441B1E">
      <w:pPr>
        <w:spacing w:after="200" w:line="276" w:lineRule="auto"/>
      </w:pPr>
    </w:p>
    <w:p w:rsidR="00441B1E" w:rsidRPr="00441B1E" w:rsidRDefault="00441B1E" w:rsidP="00441B1E">
      <w:pPr>
        <w:tabs>
          <w:tab w:val="left" w:pos="1155"/>
        </w:tabs>
        <w:spacing w:after="200" w:line="276" w:lineRule="auto"/>
        <w:jc w:val="center"/>
        <w:rPr>
          <w:rFonts w:ascii="Comic Sans MS" w:hAnsi="Comic Sans MS"/>
          <w:sz w:val="72"/>
          <w:szCs w:val="72"/>
        </w:rPr>
      </w:pPr>
      <w:r w:rsidRPr="00441B1E">
        <w:rPr>
          <w:rFonts w:ascii="Comic Sans MS" w:hAnsi="Comic Sans MS"/>
          <w:sz w:val="72"/>
          <w:szCs w:val="72"/>
        </w:rPr>
        <w:t>Articles repérés dans la  presse</w:t>
      </w:r>
    </w:p>
    <w:p w:rsidR="00441B1E" w:rsidRPr="00441B1E" w:rsidRDefault="00441B1E" w:rsidP="00441B1E">
      <w:pPr>
        <w:tabs>
          <w:tab w:val="left" w:pos="1155"/>
        </w:tabs>
        <w:spacing w:after="200" w:line="276" w:lineRule="auto"/>
        <w:jc w:val="center"/>
        <w:rPr>
          <w:rFonts w:ascii="Comic Sans MS" w:hAnsi="Comic Sans MS"/>
          <w:sz w:val="72"/>
          <w:szCs w:val="72"/>
        </w:rPr>
      </w:pPr>
      <w:r w:rsidRPr="00441B1E">
        <w:rPr>
          <w:rFonts w:ascii="Comic Sans MS" w:hAnsi="Comic Sans MS"/>
          <w:sz w:val="72"/>
          <w:szCs w:val="72"/>
        </w:rPr>
        <w:t>Développement Durable</w:t>
      </w:r>
    </w:p>
    <w:p w:rsidR="00441B1E" w:rsidRPr="00441B1E" w:rsidRDefault="00441B1E" w:rsidP="00441B1E">
      <w:pPr>
        <w:tabs>
          <w:tab w:val="left" w:pos="1155"/>
        </w:tabs>
        <w:spacing w:after="200" w:line="276" w:lineRule="auto"/>
        <w:jc w:val="both"/>
        <w:rPr>
          <w:rFonts w:ascii="Comic Sans MS" w:hAnsi="Comic Sans MS"/>
        </w:rPr>
      </w:pPr>
    </w:p>
    <w:p w:rsidR="00441B1E" w:rsidRPr="00441B1E" w:rsidRDefault="00441B1E" w:rsidP="00441B1E">
      <w:pPr>
        <w:tabs>
          <w:tab w:val="left" w:pos="1155"/>
        </w:tabs>
        <w:spacing w:after="200" w:line="276" w:lineRule="auto"/>
        <w:jc w:val="center"/>
        <w:rPr>
          <w:rFonts w:ascii="Comic Sans MS" w:hAnsi="Comic Sans MS"/>
          <w:sz w:val="44"/>
          <w:szCs w:val="44"/>
        </w:rPr>
      </w:pPr>
      <w:r w:rsidRPr="00441B1E">
        <w:rPr>
          <w:rFonts w:ascii="Comic Sans MS" w:hAnsi="Comic Sans MS"/>
          <w:sz w:val="44"/>
          <w:szCs w:val="44"/>
        </w:rPr>
        <w:t xml:space="preserve">Bibliothèque universitaire </w:t>
      </w:r>
      <w:r w:rsidRPr="00441B1E">
        <w:rPr>
          <w:rFonts w:ascii="Comic Sans MS" w:hAnsi="Comic Sans MS"/>
          <w:sz w:val="44"/>
          <w:szCs w:val="44"/>
        </w:rPr>
        <w:br/>
        <w:t>IUT EPINAL-Hubert Curien</w:t>
      </w:r>
    </w:p>
    <w:p w:rsidR="00441B1E" w:rsidRDefault="00441B1E" w:rsidP="00441B1E">
      <w:pPr>
        <w:tabs>
          <w:tab w:val="left" w:pos="1155"/>
        </w:tabs>
        <w:spacing w:after="200" w:line="276" w:lineRule="auto"/>
        <w:rPr>
          <w:rFonts w:ascii="Comic Sans MS" w:hAnsi="Comic Sans MS"/>
          <w:sz w:val="44"/>
          <w:szCs w:val="44"/>
        </w:rPr>
      </w:pPr>
    </w:p>
    <w:p w:rsidR="00551FFC" w:rsidRPr="00441B1E" w:rsidRDefault="00551FFC" w:rsidP="00441B1E">
      <w:pPr>
        <w:tabs>
          <w:tab w:val="left" w:pos="1155"/>
        </w:tabs>
        <w:spacing w:after="200" w:line="276" w:lineRule="auto"/>
        <w:rPr>
          <w:rFonts w:ascii="Comic Sans MS" w:hAnsi="Comic Sans MS"/>
          <w:sz w:val="44"/>
          <w:szCs w:val="44"/>
        </w:rPr>
      </w:pPr>
    </w:p>
    <w:p w:rsidR="003644CB" w:rsidRDefault="003644CB" w:rsidP="003644CB">
      <w:pPr>
        <w:jc w:val="both"/>
        <w:rPr>
          <w:sz w:val="24"/>
          <w:szCs w:val="24"/>
        </w:rPr>
      </w:pPr>
    </w:p>
    <w:p w:rsidR="003644CB" w:rsidRPr="00441B1E" w:rsidRDefault="003644CB" w:rsidP="0036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Bio</w:t>
      </w:r>
      <w:r w:rsidR="00B72A28">
        <w:rPr>
          <w:b/>
          <w:sz w:val="24"/>
          <w:szCs w:val="24"/>
        </w:rPr>
        <w:t>gaz</w:t>
      </w:r>
    </w:p>
    <w:p w:rsidR="00B72A28" w:rsidRDefault="00B72A28" w:rsidP="00B72A28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>
        <w:rPr>
          <w:rFonts w:eastAsiaTheme="majorEastAsia" w:cstheme="minorHAnsi"/>
          <w:b/>
          <w:i/>
          <w:sz w:val="24"/>
          <w:szCs w:val="24"/>
        </w:rPr>
        <w:t xml:space="preserve">Alternatives Economiques </w:t>
      </w:r>
      <w:r>
        <w:rPr>
          <w:rFonts w:eastAsiaTheme="majorEastAsia" w:cstheme="minorHAnsi"/>
          <w:sz w:val="24"/>
          <w:szCs w:val="24"/>
        </w:rPr>
        <w:t>n°</w:t>
      </w:r>
      <w:r w:rsidRPr="00B72A28">
        <w:rPr>
          <w:rFonts w:eastAsiaTheme="majorEastAsia" w:cstheme="minorHAnsi"/>
          <w:sz w:val="24"/>
          <w:szCs w:val="24"/>
        </w:rPr>
        <w:t>344</w:t>
      </w:r>
      <w:r>
        <w:rPr>
          <w:rFonts w:eastAsiaTheme="majorEastAsia" w:cstheme="minorHAnsi"/>
          <w:b/>
          <w:i/>
          <w:sz w:val="24"/>
          <w:szCs w:val="24"/>
        </w:rPr>
        <w:t xml:space="preserve"> </w:t>
      </w:r>
      <w:r>
        <w:rPr>
          <w:rFonts w:eastAsiaTheme="majorEastAsia" w:cstheme="minorHAnsi"/>
          <w:sz w:val="24"/>
          <w:szCs w:val="24"/>
        </w:rPr>
        <w:t xml:space="preserve">Mars </w:t>
      </w:r>
      <w:r w:rsidRPr="00441B1E">
        <w:rPr>
          <w:rFonts w:eastAsiaTheme="majorEastAsia" w:cstheme="minorHAnsi"/>
          <w:sz w:val="24"/>
          <w:szCs w:val="24"/>
        </w:rPr>
        <w:t>2015 p.</w:t>
      </w:r>
      <w:r>
        <w:rPr>
          <w:rFonts w:eastAsiaTheme="majorEastAsia" w:cstheme="minorHAnsi"/>
          <w:sz w:val="24"/>
          <w:szCs w:val="24"/>
        </w:rPr>
        <w:t>60-63</w:t>
      </w:r>
      <w:r w:rsidRPr="00441B1E">
        <w:rPr>
          <w:rFonts w:eastAsiaTheme="majorEastAsia" w:cstheme="minorHAnsi"/>
          <w:sz w:val="24"/>
          <w:szCs w:val="24"/>
        </w:rPr>
        <w:t xml:space="preserve"> (</w:t>
      </w:r>
      <w:r>
        <w:rPr>
          <w:rFonts w:eastAsiaTheme="majorEastAsia" w:cstheme="minorHAnsi"/>
          <w:sz w:val="24"/>
          <w:szCs w:val="24"/>
        </w:rPr>
        <w:t>Environnement)</w:t>
      </w:r>
      <w:r w:rsidRPr="00441B1E">
        <w:rPr>
          <w:rFonts w:eastAsiaTheme="majorEastAsia" w:cstheme="minorHAnsi"/>
          <w:sz w:val="24"/>
          <w:szCs w:val="24"/>
        </w:rPr>
        <w:t xml:space="preserve"> : </w:t>
      </w:r>
      <w:r>
        <w:rPr>
          <w:rFonts w:eastAsiaTheme="majorEastAsia" w:cstheme="minorHAnsi"/>
          <w:sz w:val="24"/>
          <w:szCs w:val="24"/>
        </w:rPr>
        <w:t xml:space="preserve">« Biogaz, la France  cherche son modèle </w:t>
      </w:r>
      <w:r w:rsidRPr="00441B1E">
        <w:rPr>
          <w:rFonts w:eastAsiaTheme="majorEastAsia" w:cstheme="minorHAnsi"/>
          <w:sz w:val="24"/>
          <w:szCs w:val="24"/>
        </w:rPr>
        <w:t>».</w:t>
      </w:r>
    </w:p>
    <w:p w:rsidR="0096633E" w:rsidRDefault="0096633E" w:rsidP="0096633E">
      <w:pPr>
        <w:rPr>
          <w:rFonts w:eastAsiaTheme="majorEastAsia" w:cstheme="minorHAnsi"/>
          <w:sz w:val="24"/>
          <w:szCs w:val="24"/>
        </w:rPr>
      </w:pPr>
    </w:p>
    <w:p w:rsidR="0096633E" w:rsidRDefault="0096633E" w:rsidP="0096633E">
      <w:pPr>
        <w:rPr>
          <w:rFonts w:eastAsiaTheme="majorEastAsia" w:cstheme="minorHAnsi"/>
          <w:sz w:val="24"/>
          <w:szCs w:val="24"/>
        </w:rPr>
      </w:pPr>
      <w:r w:rsidRPr="00FE6AA8">
        <w:rPr>
          <w:rFonts w:eastAsiaTheme="majorEastAsia" w:cstheme="minorHAnsi"/>
          <w:sz w:val="24"/>
          <w:szCs w:val="24"/>
        </w:rPr>
        <w:t>*</w:t>
      </w:r>
      <w:r w:rsidRPr="00FE6AA8">
        <w:rPr>
          <w:rFonts w:eastAsiaTheme="majorEastAsia" w:cstheme="minorHAnsi"/>
          <w:b/>
          <w:i/>
          <w:sz w:val="24"/>
          <w:szCs w:val="24"/>
        </w:rPr>
        <w:t xml:space="preserve"> Les Echos  </w:t>
      </w:r>
      <w:r>
        <w:rPr>
          <w:rFonts w:eastAsiaTheme="majorEastAsia" w:cstheme="minorHAnsi"/>
          <w:sz w:val="24"/>
          <w:szCs w:val="24"/>
        </w:rPr>
        <w:t>3</w:t>
      </w:r>
      <w:r w:rsidRPr="00FE6AA8">
        <w:rPr>
          <w:rFonts w:eastAsiaTheme="majorEastAsia" w:cstheme="minorHAnsi"/>
          <w:sz w:val="24"/>
          <w:szCs w:val="24"/>
        </w:rPr>
        <w:t xml:space="preserve"> mars</w:t>
      </w:r>
      <w:r>
        <w:rPr>
          <w:rFonts w:eastAsiaTheme="majorEastAsia" w:cstheme="minorHAnsi"/>
          <w:sz w:val="24"/>
          <w:szCs w:val="24"/>
        </w:rPr>
        <w:t xml:space="preserve"> 2015 p.20 </w:t>
      </w:r>
      <w:r w:rsidRPr="00FE6AA8">
        <w:rPr>
          <w:rFonts w:eastAsiaTheme="majorEastAsia" w:cstheme="minorHAnsi"/>
          <w:sz w:val="24"/>
          <w:szCs w:val="24"/>
        </w:rPr>
        <w:t>(</w:t>
      </w:r>
      <w:r>
        <w:rPr>
          <w:rFonts w:eastAsiaTheme="majorEastAsia" w:cstheme="minorHAnsi"/>
          <w:sz w:val="24"/>
          <w:szCs w:val="24"/>
        </w:rPr>
        <w:t>Industrie &amp; Services</w:t>
      </w:r>
      <w:r w:rsidRPr="00FE6AA8">
        <w:rPr>
          <w:rFonts w:eastAsiaTheme="majorEastAsia" w:cstheme="minorHAnsi"/>
          <w:sz w:val="24"/>
          <w:szCs w:val="24"/>
        </w:rPr>
        <w:t>) : « </w:t>
      </w:r>
      <w:r>
        <w:t>Gaz : la filière bio méthane démarre doucement</w:t>
      </w:r>
      <w:r>
        <w:rPr>
          <w:sz w:val="24"/>
          <w:szCs w:val="24"/>
        </w:rPr>
        <w:t xml:space="preserve"> </w:t>
      </w:r>
      <w:r w:rsidRPr="00441B1E">
        <w:rPr>
          <w:rFonts w:eastAsiaTheme="majorEastAsia" w:cstheme="minorHAnsi"/>
          <w:sz w:val="24"/>
          <w:szCs w:val="24"/>
        </w:rPr>
        <w:t>».</w:t>
      </w:r>
      <w:r>
        <w:rPr>
          <w:rFonts w:eastAsiaTheme="majorEastAsia" w:cstheme="minorHAnsi"/>
          <w:sz w:val="24"/>
          <w:szCs w:val="24"/>
        </w:rPr>
        <w:br/>
      </w:r>
    </w:p>
    <w:p w:rsidR="0096633E" w:rsidRDefault="0096633E" w:rsidP="0096633E">
      <w:pPr>
        <w:rPr>
          <w:rFonts w:eastAsiaTheme="majorEastAsia" w:cstheme="minorHAnsi"/>
          <w:sz w:val="24"/>
          <w:szCs w:val="24"/>
        </w:rPr>
      </w:pPr>
      <w:r w:rsidRPr="00FE6AA8">
        <w:rPr>
          <w:rFonts w:eastAsiaTheme="majorEastAsia" w:cstheme="minorHAnsi"/>
          <w:sz w:val="24"/>
          <w:szCs w:val="24"/>
        </w:rPr>
        <w:t>*</w:t>
      </w:r>
      <w:r w:rsidRPr="00FE6AA8">
        <w:rPr>
          <w:rFonts w:eastAsiaTheme="majorEastAsia" w:cstheme="minorHAnsi"/>
          <w:b/>
          <w:i/>
          <w:sz w:val="24"/>
          <w:szCs w:val="24"/>
        </w:rPr>
        <w:t xml:space="preserve"> Les Echos  </w:t>
      </w:r>
      <w:r w:rsidRPr="00FE6AA8">
        <w:rPr>
          <w:rFonts w:eastAsiaTheme="majorEastAsia" w:cstheme="minorHAnsi"/>
          <w:sz w:val="24"/>
          <w:szCs w:val="24"/>
        </w:rPr>
        <w:t>11 mars</w:t>
      </w:r>
      <w:r>
        <w:rPr>
          <w:rFonts w:eastAsiaTheme="majorEastAsia" w:cstheme="minorHAnsi"/>
          <w:sz w:val="24"/>
          <w:szCs w:val="24"/>
        </w:rPr>
        <w:t xml:space="preserve"> 2015 </w:t>
      </w:r>
      <w:r w:rsidRPr="00FE6AA8">
        <w:rPr>
          <w:rFonts w:eastAsiaTheme="majorEastAsia" w:cstheme="minorHAnsi"/>
          <w:sz w:val="24"/>
          <w:szCs w:val="24"/>
        </w:rPr>
        <w:t>(</w:t>
      </w:r>
      <w:r>
        <w:rPr>
          <w:rFonts w:eastAsiaTheme="majorEastAsia" w:cstheme="minorHAnsi"/>
          <w:sz w:val="24"/>
          <w:szCs w:val="24"/>
        </w:rPr>
        <w:t>Entreprises et collectivités</w:t>
      </w:r>
      <w:r w:rsidRPr="00FE6AA8">
        <w:rPr>
          <w:rFonts w:eastAsiaTheme="majorEastAsia" w:cstheme="minorHAnsi"/>
          <w:sz w:val="24"/>
          <w:szCs w:val="24"/>
        </w:rPr>
        <w:t>) : « </w:t>
      </w:r>
      <w:r w:rsidRPr="00FE6AA8">
        <w:rPr>
          <w:sz w:val="24"/>
          <w:szCs w:val="24"/>
        </w:rPr>
        <w:t>Vers une croissance des interactivités entre les individus et leur collectivité</w:t>
      </w:r>
      <w:r>
        <w:rPr>
          <w:sz w:val="24"/>
          <w:szCs w:val="24"/>
        </w:rPr>
        <w:t xml:space="preserve"> </w:t>
      </w:r>
      <w:r w:rsidRPr="00441B1E">
        <w:rPr>
          <w:rFonts w:eastAsiaTheme="majorEastAsia" w:cstheme="minorHAnsi"/>
          <w:sz w:val="24"/>
          <w:szCs w:val="24"/>
        </w:rPr>
        <w:t>».</w:t>
      </w:r>
      <w:r>
        <w:rPr>
          <w:rFonts w:eastAsiaTheme="majorEastAsia" w:cstheme="minorHAnsi"/>
          <w:sz w:val="24"/>
          <w:szCs w:val="24"/>
        </w:rPr>
        <w:br/>
      </w:r>
    </w:p>
    <w:p w:rsidR="00D944A0" w:rsidRDefault="00D944A0" w:rsidP="0096633E">
      <w:pPr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>
        <w:rPr>
          <w:rFonts w:eastAsiaTheme="majorEastAsia" w:cstheme="minorHAnsi"/>
          <w:b/>
          <w:i/>
          <w:sz w:val="24"/>
          <w:szCs w:val="24"/>
        </w:rPr>
        <w:t xml:space="preserve">Logistiques Magazine </w:t>
      </w:r>
      <w:r>
        <w:rPr>
          <w:rFonts w:eastAsiaTheme="majorEastAsia" w:cstheme="minorHAnsi"/>
          <w:sz w:val="24"/>
          <w:szCs w:val="24"/>
        </w:rPr>
        <w:t>n°297</w:t>
      </w:r>
      <w:r>
        <w:rPr>
          <w:rFonts w:eastAsiaTheme="majorEastAsia" w:cstheme="minorHAnsi"/>
          <w:b/>
          <w:i/>
          <w:sz w:val="24"/>
          <w:szCs w:val="24"/>
        </w:rPr>
        <w:t xml:space="preserve"> </w:t>
      </w:r>
      <w:r>
        <w:rPr>
          <w:rFonts w:eastAsiaTheme="majorEastAsia" w:cstheme="minorHAnsi"/>
          <w:sz w:val="24"/>
          <w:szCs w:val="24"/>
        </w:rPr>
        <w:t xml:space="preserve">Mars </w:t>
      </w:r>
      <w:r w:rsidRPr="00441B1E">
        <w:rPr>
          <w:rFonts w:eastAsiaTheme="majorEastAsia" w:cstheme="minorHAnsi"/>
          <w:sz w:val="24"/>
          <w:szCs w:val="24"/>
        </w:rPr>
        <w:t>2015 p.</w:t>
      </w:r>
      <w:r>
        <w:rPr>
          <w:rFonts w:eastAsiaTheme="majorEastAsia" w:cstheme="minorHAnsi"/>
          <w:sz w:val="24"/>
          <w:szCs w:val="24"/>
        </w:rPr>
        <w:t>68-80</w:t>
      </w:r>
      <w:r w:rsidRPr="00441B1E">
        <w:rPr>
          <w:rFonts w:eastAsiaTheme="majorEastAsia" w:cstheme="minorHAnsi"/>
          <w:sz w:val="24"/>
          <w:szCs w:val="24"/>
        </w:rPr>
        <w:t xml:space="preserve"> (</w:t>
      </w:r>
      <w:r>
        <w:rPr>
          <w:rFonts w:eastAsiaTheme="majorEastAsia" w:cstheme="minorHAnsi"/>
          <w:sz w:val="24"/>
          <w:szCs w:val="24"/>
        </w:rPr>
        <w:t>Enquête)</w:t>
      </w:r>
      <w:r w:rsidRPr="00441B1E">
        <w:rPr>
          <w:rFonts w:eastAsiaTheme="majorEastAsia" w:cstheme="minorHAnsi"/>
          <w:sz w:val="24"/>
          <w:szCs w:val="24"/>
        </w:rPr>
        <w:t xml:space="preserve"> : </w:t>
      </w:r>
      <w:r>
        <w:rPr>
          <w:rFonts w:eastAsiaTheme="majorEastAsia" w:cstheme="minorHAnsi"/>
          <w:sz w:val="24"/>
          <w:szCs w:val="24"/>
        </w:rPr>
        <w:t xml:space="preserve">« Le gaz monte en puissance… et en tonnage dans le transport routier </w:t>
      </w:r>
      <w:r w:rsidRPr="00441B1E">
        <w:rPr>
          <w:rFonts w:eastAsiaTheme="majorEastAsia" w:cstheme="minorHAnsi"/>
          <w:sz w:val="24"/>
          <w:szCs w:val="24"/>
        </w:rPr>
        <w:t>».</w:t>
      </w:r>
    </w:p>
    <w:p w:rsidR="00FB0DCC" w:rsidRPr="00441B1E" w:rsidRDefault="00FB0DCC" w:rsidP="00FB0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Croissance verte</w:t>
      </w:r>
    </w:p>
    <w:p w:rsidR="00310741" w:rsidRDefault="00310741" w:rsidP="00310741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>
        <w:rPr>
          <w:rFonts w:eastAsiaTheme="majorEastAsia" w:cstheme="minorHAnsi"/>
          <w:b/>
          <w:i/>
          <w:sz w:val="24"/>
          <w:szCs w:val="24"/>
        </w:rPr>
        <w:t>Capital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  </w:t>
      </w:r>
      <w:r w:rsidRPr="00B72A28">
        <w:rPr>
          <w:rFonts w:eastAsiaTheme="majorEastAsia" w:cstheme="minorHAnsi"/>
          <w:sz w:val="24"/>
          <w:szCs w:val="24"/>
        </w:rPr>
        <w:t xml:space="preserve">n° </w:t>
      </w:r>
      <w:r>
        <w:rPr>
          <w:rFonts w:eastAsiaTheme="majorEastAsia" w:cstheme="minorHAnsi"/>
          <w:sz w:val="24"/>
          <w:szCs w:val="24"/>
        </w:rPr>
        <w:t xml:space="preserve">283 Avril </w:t>
      </w:r>
      <w:r w:rsidRPr="00441B1E">
        <w:rPr>
          <w:rFonts w:eastAsiaTheme="majorEastAsia" w:cstheme="minorHAnsi"/>
          <w:sz w:val="24"/>
          <w:szCs w:val="24"/>
        </w:rPr>
        <w:t>2015 p.</w:t>
      </w:r>
      <w:r>
        <w:rPr>
          <w:rFonts w:eastAsiaTheme="majorEastAsia" w:cstheme="minorHAnsi"/>
          <w:sz w:val="24"/>
          <w:szCs w:val="24"/>
        </w:rPr>
        <w:t>76-83</w:t>
      </w:r>
      <w:r w:rsidRPr="00441B1E">
        <w:rPr>
          <w:rFonts w:eastAsiaTheme="majorEastAsia" w:cstheme="minorHAnsi"/>
          <w:sz w:val="24"/>
          <w:szCs w:val="24"/>
        </w:rPr>
        <w:t xml:space="preserve"> (</w:t>
      </w:r>
      <w:r>
        <w:rPr>
          <w:rFonts w:eastAsiaTheme="majorEastAsia" w:cstheme="minorHAnsi"/>
          <w:sz w:val="24"/>
          <w:szCs w:val="24"/>
        </w:rPr>
        <w:t>Economie)</w:t>
      </w:r>
      <w:r w:rsidRPr="00441B1E">
        <w:rPr>
          <w:rFonts w:eastAsiaTheme="majorEastAsia" w:cstheme="minorHAnsi"/>
          <w:sz w:val="24"/>
          <w:szCs w:val="24"/>
        </w:rPr>
        <w:t xml:space="preserve"> : </w:t>
      </w:r>
      <w:r>
        <w:rPr>
          <w:rFonts w:eastAsiaTheme="majorEastAsia" w:cstheme="minorHAnsi"/>
          <w:sz w:val="24"/>
          <w:szCs w:val="24"/>
        </w:rPr>
        <w:t xml:space="preserve">« Le soleil, nouveau dieu du business californien </w:t>
      </w:r>
      <w:r w:rsidRPr="00441B1E">
        <w:rPr>
          <w:rFonts w:eastAsiaTheme="majorEastAsia" w:cstheme="minorHAnsi"/>
          <w:sz w:val="24"/>
          <w:szCs w:val="24"/>
        </w:rPr>
        <w:t>».</w:t>
      </w:r>
    </w:p>
    <w:p w:rsidR="00310741" w:rsidRDefault="00310741" w:rsidP="00FB0DCC">
      <w:pPr>
        <w:rPr>
          <w:rFonts w:eastAsiaTheme="majorEastAsia" w:cstheme="minorHAnsi"/>
          <w:sz w:val="24"/>
          <w:szCs w:val="24"/>
        </w:rPr>
      </w:pPr>
    </w:p>
    <w:p w:rsidR="00FB0DCC" w:rsidRDefault="00FB0DCC" w:rsidP="00FB0DCC">
      <w:pPr>
        <w:rPr>
          <w:rFonts w:eastAsiaTheme="majorEastAsia" w:cstheme="minorHAnsi"/>
          <w:sz w:val="24"/>
          <w:szCs w:val="24"/>
        </w:rPr>
      </w:pPr>
      <w:r w:rsidRPr="00FE6AA8">
        <w:rPr>
          <w:rFonts w:eastAsiaTheme="majorEastAsia" w:cstheme="minorHAnsi"/>
          <w:sz w:val="24"/>
          <w:szCs w:val="24"/>
        </w:rPr>
        <w:t>*</w:t>
      </w:r>
      <w:r w:rsidRPr="00FE6AA8">
        <w:rPr>
          <w:rFonts w:eastAsiaTheme="majorEastAsia" w:cstheme="minorHAnsi"/>
          <w:b/>
          <w:i/>
          <w:sz w:val="24"/>
          <w:szCs w:val="24"/>
        </w:rPr>
        <w:t xml:space="preserve"> Les Echos  </w:t>
      </w:r>
      <w:r>
        <w:rPr>
          <w:rFonts w:eastAsiaTheme="majorEastAsia" w:cstheme="minorHAnsi"/>
          <w:sz w:val="24"/>
          <w:szCs w:val="24"/>
        </w:rPr>
        <w:t>25</w:t>
      </w:r>
      <w:r w:rsidRPr="00FE6AA8">
        <w:rPr>
          <w:rFonts w:eastAsiaTheme="majorEastAsia" w:cstheme="minorHAnsi"/>
          <w:sz w:val="24"/>
          <w:szCs w:val="24"/>
        </w:rPr>
        <w:t xml:space="preserve"> mars</w:t>
      </w:r>
      <w:r>
        <w:rPr>
          <w:rFonts w:eastAsiaTheme="majorEastAsia" w:cstheme="minorHAnsi"/>
          <w:sz w:val="24"/>
          <w:szCs w:val="24"/>
        </w:rPr>
        <w:t xml:space="preserve"> 2015 p.19 </w:t>
      </w:r>
      <w:r w:rsidRPr="00FE6AA8">
        <w:rPr>
          <w:rFonts w:eastAsiaTheme="majorEastAsia" w:cstheme="minorHAnsi"/>
          <w:sz w:val="24"/>
          <w:szCs w:val="24"/>
        </w:rPr>
        <w:t>(</w:t>
      </w:r>
      <w:r>
        <w:rPr>
          <w:rFonts w:eastAsiaTheme="majorEastAsia" w:cstheme="minorHAnsi"/>
          <w:sz w:val="24"/>
          <w:szCs w:val="24"/>
        </w:rPr>
        <w:t>Industrie &amp; Services</w:t>
      </w:r>
      <w:r w:rsidRPr="00FE6AA8">
        <w:rPr>
          <w:rFonts w:eastAsiaTheme="majorEastAsia" w:cstheme="minorHAnsi"/>
          <w:sz w:val="24"/>
          <w:szCs w:val="24"/>
        </w:rPr>
        <w:t>) : « </w:t>
      </w:r>
      <w:r>
        <w:t>Bouygues Immobilier vend 20 % de bâtiment à énergie positive</w:t>
      </w:r>
      <w:r>
        <w:rPr>
          <w:sz w:val="24"/>
          <w:szCs w:val="24"/>
        </w:rPr>
        <w:t xml:space="preserve"> </w:t>
      </w:r>
      <w:r w:rsidRPr="00441B1E">
        <w:rPr>
          <w:rFonts w:eastAsiaTheme="majorEastAsia" w:cstheme="minorHAnsi"/>
          <w:sz w:val="24"/>
          <w:szCs w:val="24"/>
        </w:rPr>
        <w:t>».</w:t>
      </w:r>
      <w:r>
        <w:rPr>
          <w:rFonts w:eastAsiaTheme="majorEastAsia" w:cstheme="minorHAnsi"/>
          <w:sz w:val="24"/>
          <w:szCs w:val="24"/>
        </w:rPr>
        <w:br/>
      </w:r>
    </w:p>
    <w:p w:rsidR="00FE6AA8" w:rsidRDefault="00FB0DCC" w:rsidP="00D77AE4">
      <w:pPr>
        <w:rPr>
          <w:rFonts w:eastAsiaTheme="majorEastAsia" w:cstheme="minorHAnsi"/>
          <w:sz w:val="24"/>
          <w:szCs w:val="24"/>
        </w:rPr>
      </w:pPr>
      <w:r w:rsidRPr="00FE6AA8">
        <w:rPr>
          <w:rFonts w:eastAsiaTheme="majorEastAsia" w:cstheme="minorHAnsi"/>
          <w:sz w:val="24"/>
          <w:szCs w:val="24"/>
        </w:rPr>
        <w:t>*</w:t>
      </w:r>
      <w:r w:rsidRPr="00FE6AA8">
        <w:rPr>
          <w:rFonts w:eastAsiaTheme="majorEastAsia" w:cstheme="minorHAnsi"/>
          <w:b/>
          <w:i/>
          <w:sz w:val="24"/>
          <w:szCs w:val="24"/>
        </w:rPr>
        <w:t xml:space="preserve"> Les Echos  </w:t>
      </w:r>
      <w:r>
        <w:rPr>
          <w:rFonts w:eastAsiaTheme="majorEastAsia" w:cstheme="minorHAnsi"/>
          <w:sz w:val="24"/>
          <w:szCs w:val="24"/>
        </w:rPr>
        <w:t>25</w:t>
      </w:r>
      <w:r w:rsidRPr="00FE6AA8">
        <w:rPr>
          <w:rFonts w:eastAsiaTheme="majorEastAsia" w:cstheme="minorHAnsi"/>
          <w:sz w:val="24"/>
          <w:szCs w:val="24"/>
        </w:rPr>
        <w:t xml:space="preserve"> mars</w:t>
      </w:r>
      <w:r>
        <w:rPr>
          <w:rFonts w:eastAsiaTheme="majorEastAsia" w:cstheme="minorHAnsi"/>
          <w:sz w:val="24"/>
          <w:szCs w:val="24"/>
        </w:rPr>
        <w:t xml:space="preserve"> 2015 p.19 </w:t>
      </w:r>
      <w:r w:rsidRPr="00FE6AA8">
        <w:rPr>
          <w:rFonts w:eastAsiaTheme="majorEastAsia" w:cstheme="minorHAnsi"/>
          <w:sz w:val="24"/>
          <w:szCs w:val="24"/>
        </w:rPr>
        <w:t>(</w:t>
      </w:r>
      <w:r>
        <w:rPr>
          <w:rFonts w:eastAsiaTheme="majorEastAsia" w:cstheme="minorHAnsi"/>
          <w:sz w:val="24"/>
          <w:szCs w:val="24"/>
        </w:rPr>
        <w:t>Industrie &amp; Services</w:t>
      </w:r>
      <w:r w:rsidRPr="00FE6AA8">
        <w:rPr>
          <w:rFonts w:eastAsiaTheme="majorEastAsia" w:cstheme="minorHAnsi"/>
          <w:sz w:val="24"/>
          <w:szCs w:val="24"/>
        </w:rPr>
        <w:t>) : « </w:t>
      </w:r>
      <w:r>
        <w:t xml:space="preserve">La Poste se lance dans le désarchivage papier </w:t>
      </w:r>
      <w:r w:rsidRPr="00441B1E">
        <w:rPr>
          <w:rFonts w:eastAsiaTheme="majorEastAsia" w:cstheme="minorHAnsi"/>
          <w:sz w:val="24"/>
          <w:szCs w:val="24"/>
        </w:rPr>
        <w:t>».</w:t>
      </w:r>
      <w:r>
        <w:rPr>
          <w:rFonts w:eastAsiaTheme="majorEastAsia" w:cstheme="minorHAnsi"/>
          <w:sz w:val="24"/>
          <w:szCs w:val="24"/>
        </w:rPr>
        <w:br/>
      </w:r>
    </w:p>
    <w:p w:rsidR="00441B1E" w:rsidRPr="00441B1E" w:rsidRDefault="00B72A28" w:rsidP="0044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Développe</w:t>
      </w:r>
      <w:r w:rsidR="009F0ACA">
        <w:rPr>
          <w:b/>
          <w:sz w:val="24"/>
          <w:szCs w:val="24"/>
        </w:rPr>
        <w:t>me</w:t>
      </w:r>
      <w:r>
        <w:rPr>
          <w:b/>
          <w:sz w:val="24"/>
          <w:szCs w:val="24"/>
        </w:rPr>
        <w:t>nt durable</w:t>
      </w:r>
    </w:p>
    <w:p w:rsidR="00B72A28" w:rsidRDefault="00B72A28" w:rsidP="00B72A28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>
        <w:rPr>
          <w:rFonts w:eastAsiaTheme="majorEastAsia" w:cstheme="minorHAnsi"/>
          <w:b/>
          <w:i/>
          <w:sz w:val="24"/>
          <w:szCs w:val="24"/>
        </w:rPr>
        <w:t>Alternatives Economiques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  </w:t>
      </w:r>
      <w:r w:rsidRPr="00B72A28">
        <w:rPr>
          <w:rFonts w:eastAsiaTheme="majorEastAsia" w:cstheme="minorHAnsi"/>
          <w:sz w:val="24"/>
          <w:szCs w:val="24"/>
        </w:rPr>
        <w:t>n° 344</w:t>
      </w:r>
      <w:r>
        <w:rPr>
          <w:rFonts w:eastAsiaTheme="majorEastAsia" w:cstheme="minorHAnsi"/>
          <w:b/>
          <w:i/>
          <w:sz w:val="24"/>
          <w:szCs w:val="24"/>
        </w:rPr>
        <w:t xml:space="preserve"> </w:t>
      </w:r>
      <w:r>
        <w:rPr>
          <w:rFonts w:eastAsiaTheme="majorEastAsia" w:cstheme="minorHAnsi"/>
          <w:sz w:val="24"/>
          <w:szCs w:val="24"/>
        </w:rPr>
        <w:t xml:space="preserve">Mars </w:t>
      </w:r>
      <w:r w:rsidRPr="00441B1E">
        <w:rPr>
          <w:rFonts w:eastAsiaTheme="majorEastAsia" w:cstheme="minorHAnsi"/>
          <w:sz w:val="24"/>
          <w:szCs w:val="24"/>
        </w:rPr>
        <w:t>2015 p.</w:t>
      </w:r>
      <w:r>
        <w:rPr>
          <w:rFonts w:eastAsiaTheme="majorEastAsia" w:cstheme="minorHAnsi"/>
          <w:sz w:val="24"/>
          <w:szCs w:val="24"/>
        </w:rPr>
        <w:t>24-26</w:t>
      </w:r>
      <w:r w:rsidRPr="00441B1E">
        <w:rPr>
          <w:rFonts w:eastAsiaTheme="majorEastAsia" w:cstheme="minorHAnsi"/>
          <w:sz w:val="24"/>
          <w:szCs w:val="24"/>
        </w:rPr>
        <w:t xml:space="preserve"> (</w:t>
      </w:r>
      <w:r w:rsidR="009F0ACA">
        <w:rPr>
          <w:rFonts w:eastAsiaTheme="majorEastAsia" w:cstheme="minorHAnsi"/>
          <w:sz w:val="24"/>
          <w:szCs w:val="24"/>
        </w:rPr>
        <w:t>A</w:t>
      </w:r>
      <w:r>
        <w:rPr>
          <w:rFonts w:eastAsiaTheme="majorEastAsia" w:cstheme="minorHAnsi"/>
          <w:sz w:val="24"/>
          <w:szCs w:val="24"/>
        </w:rPr>
        <w:t>gir</w:t>
      </w:r>
      <w:r w:rsidR="009F0ACA">
        <w:rPr>
          <w:rFonts w:eastAsiaTheme="majorEastAsia" w:cstheme="minorHAnsi"/>
          <w:sz w:val="24"/>
          <w:szCs w:val="24"/>
        </w:rPr>
        <w:t>)</w:t>
      </w:r>
      <w:r w:rsidRPr="00441B1E">
        <w:rPr>
          <w:rFonts w:eastAsiaTheme="majorEastAsia" w:cstheme="minorHAnsi"/>
          <w:sz w:val="24"/>
          <w:szCs w:val="24"/>
        </w:rPr>
        <w:t xml:space="preserve"> : </w:t>
      </w:r>
      <w:r>
        <w:rPr>
          <w:rFonts w:eastAsiaTheme="majorEastAsia" w:cstheme="minorHAnsi"/>
          <w:sz w:val="24"/>
          <w:szCs w:val="24"/>
        </w:rPr>
        <w:t>« </w:t>
      </w:r>
      <w:proofErr w:type="spellStart"/>
      <w:r>
        <w:rPr>
          <w:rFonts w:eastAsiaTheme="majorEastAsia" w:cstheme="minorHAnsi"/>
          <w:sz w:val="24"/>
          <w:szCs w:val="24"/>
        </w:rPr>
        <w:t>Biovallée</w:t>
      </w:r>
      <w:proofErr w:type="spellEnd"/>
      <w:r>
        <w:rPr>
          <w:rFonts w:eastAsiaTheme="majorEastAsia" w:cstheme="minorHAnsi"/>
          <w:sz w:val="24"/>
          <w:szCs w:val="24"/>
        </w:rPr>
        <w:t>, laboratoire du développement durable</w:t>
      </w:r>
      <w:r w:rsidRPr="00441B1E">
        <w:rPr>
          <w:rFonts w:eastAsiaTheme="majorEastAsia" w:cstheme="minorHAnsi"/>
          <w:sz w:val="24"/>
          <w:szCs w:val="24"/>
        </w:rPr>
        <w:t xml:space="preserve"> ».</w:t>
      </w:r>
    </w:p>
    <w:p w:rsidR="00B72A28" w:rsidRDefault="00B72A28" w:rsidP="00441B1E">
      <w:pPr>
        <w:spacing w:after="200" w:line="276" w:lineRule="auto"/>
      </w:pPr>
    </w:p>
    <w:p w:rsidR="00885035" w:rsidRDefault="00885035" w:rsidP="00885035">
      <w:pPr>
        <w:jc w:val="both"/>
        <w:rPr>
          <w:sz w:val="24"/>
          <w:szCs w:val="24"/>
        </w:rPr>
      </w:pPr>
      <w:r w:rsidRPr="00885035">
        <w:rPr>
          <w:rFonts w:eastAsiaTheme="majorEastAsia" w:cstheme="minorHAnsi"/>
          <w:sz w:val="24"/>
          <w:szCs w:val="24"/>
        </w:rPr>
        <w:t>*</w:t>
      </w:r>
      <w:r w:rsidRPr="00885035">
        <w:rPr>
          <w:rFonts w:eastAsiaTheme="majorEastAsia" w:cstheme="minorHAnsi"/>
          <w:b/>
          <w:i/>
          <w:sz w:val="24"/>
          <w:szCs w:val="24"/>
        </w:rPr>
        <w:t xml:space="preserve"> Les Echos  </w:t>
      </w:r>
      <w:r w:rsidRPr="00885035">
        <w:rPr>
          <w:rFonts w:eastAsiaTheme="majorEastAsia" w:cstheme="minorHAnsi"/>
          <w:sz w:val="24"/>
          <w:szCs w:val="24"/>
        </w:rPr>
        <w:t xml:space="preserve">19 </w:t>
      </w:r>
      <w:r w:rsidRPr="00885035">
        <w:rPr>
          <w:rFonts w:eastAsiaTheme="majorEastAsia" w:cstheme="minorHAnsi"/>
          <w:sz w:val="24"/>
          <w:szCs w:val="24"/>
        </w:rPr>
        <w:t>mars 2015 p.27 (PME &amp; Régions) : « </w:t>
      </w:r>
      <w:r w:rsidRPr="00885035">
        <w:rPr>
          <w:sz w:val="24"/>
          <w:szCs w:val="24"/>
        </w:rPr>
        <w:t>Les communes s'efforcent de jardiner durable</w:t>
      </w:r>
      <w:r>
        <w:rPr>
          <w:sz w:val="24"/>
          <w:szCs w:val="24"/>
        </w:rPr>
        <w:t xml:space="preserve"> </w:t>
      </w:r>
      <w:r w:rsidRPr="00885035">
        <w:rPr>
          <w:rFonts w:eastAsiaTheme="majorEastAsia" w:cstheme="minorHAnsi"/>
          <w:sz w:val="24"/>
          <w:szCs w:val="24"/>
        </w:rPr>
        <w:t>».</w:t>
      </w:r>
      <w:r w:rsidRPr="00885035">
        <w:rPr>
          <w:rFonts w:eastAsiaTheme="majorEastAsia" w:cstheme="minorHAnsi"/>
          <w:sz w:val="24"/>
          <w:szCs w:val="24"/>
        </w:rPr>
        <w:br/>
      </w:r>
    </w:p>
    <w:p w:rsidR="00885035" w:rsidRDefault="00885035" w:rsidP="00885035">
      <w:pPr>
        <w:rPr>
          <w:sz w:val="24"/>
          <w:szCs w:val="24"/>
        </w:rPr>
      </w:pPr>
    </w:p>
    <w:p w:rsidR="00885035" w:rsidRDefault="00885035" w:rsidP="00885035">
      <w:pPr>
        <w:rPr>
          <w:sz w:val="24"/>
          <w:szCs w:val="24"/>
        </w:rPr>
      </w:pPr>
    </w:p>
    <w:p w:rsidR="00885035" w:rsidRDefault="00885035" w:rsidP="00885035">
      <w:pPr>
        <w:rPr>
          <w:sz w:val="24"/>
          <w:szCs w:val="24"/>
        </w:rPr>
      </w:pPr>
    </w:p>
    <w:p w:rsidR="00885035" w:rsidRPr="00885035" w:rsidRDefault="00885035" w:rsidP="00885035">
      <w:pPr>
        <w:rPr>
          <w:sz w:val="24"/>
          <w:szCs w:val="24"/>
        </w:rPr>
      </w:pPr>
    </w:p>
    <w:p w:rsidR="00441B1E" w:rsidRPr="00441B1E" w:rsidRDefault="00441B1E" w:rsidP="0044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 w:rsidRPr="00441B1E">
        <w:rPr>
          <w:b/>
          <w:sz w:val="24"/>
          <w:szCs w:val="24"/>
        </w:rPr>
        <w:t xml:space="preserve">Économie </w:t>
      </w:r>
    </w:p>
    <w:p w:rsidR="00885035" w:rsidRDefault="00885035" w:rsidP="00441B1E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</w:p>
    <w:p w:rsidR="00885035" w:rsidRPr="00885035" w:rsidRDefault="00885035" w:rsidP="00885035">
      <w:pPr>
        <w:rPr>
          <w:sz w:val="24"/>
          <w:szCs w:val="24"/>
        </w:rPr>
      </w:pPr>
      <w:r w:rsidRPr="00885035">
        <w:rPr>
          <w:rFonts w:eastAsiaTheme="majorEastAsia" w:cstheme="minorHAnsi"/>
          <w:sz w:val="24"/>
          <w:szCs w:val="24"/>
        </w:rPr>
        <w:t>*</w:t>
      </w:r>
      <w:r w:rsidRPr="00885035">
        <w:rPr>
          <w:rFonts w:eastAsiaTheme="majorEastAsia" w:cstheme="minorHAnsi"/>
          <w:b/>
          <w:i/>
          <w:sz w:val="24"/>
          <w:szCs w:val="24"/>
        </w:rPr>
        <w:t xml:space="preserve"> Le Figaro  </w:t>
      </w:r>
      <w:r w:rsidRPr="00885035">
        <w:rPr>
          <w:rFonts w:eastAsiaTheme="majorEastAsia" w:cstheme="minorHAnsi"/>
          <w:sz w:val="24"/>
          <w:szCs w:val="24"/>
        </w:rPr>
        <w:t>22 mars 2015 p.20 (</w:t>
      </w:r>
      <w:r>
        <w:rPr>
          <w:rFonts w:eastAsiaTheme="majorEastAsia" w:cstheme="minorHAnsi"/>
          <w:sz w:val="24"/>
          <w:szCs w:val="24"/>
        </w:rPr>
        <w:t>Economie</w:t>
      </w:r>
      <w:r w:rsidRPr="00885035">
        <w:rPr>
          <w:rFonts w:eastAsiaTheme="majorEastAsia" w:cstheme="minorHAnsi"/>
          <w:sz w:val="24"/>
          <w:szCs w:val="24"/>
        </w:rPr>
        <w:t>) : « </w:t>
      </w:r>
      <w:r w:rsidRPr="00885035">
        <w:rPr>
          <w:sz w:val="24"/>
          <w:szCs w:val="24"/>
        </w:rPr>
        <w:t xml:space="preserve">Paul </w:t>
      </w:r>
      <w:proofErr w:type="spellStart"/>
      <w:r w:rsidRPr="00885035">
        <w:rPr>
          <w:sz w:val="24"/>
          <w:szCs w:val="24"/>
        </w:rPr>
        <w:t>Polman</w:t>
      </w:r>
      <w:proofErr w:type="spellEnd"/>
      <w:r w:rsidRPr="00885035">
        <w:rPr>
          <w:sz w:val="24"/>
          <w:szCs w:val="24"/>
        </w:rPr>
        <w:t xml:space="preserve"> : « Le développement durable génère de la croissance </w:t>
      </w:r>
      <w:r w:rsidRPr="00885035">
        <w:rPr>
          <w:rFonts w:eastAsiaTheme="majorEastAsia" w:cstheme="minorHAnsi"/>
          <w:sz w:val="24"/>
          <w:szCs w:val="24"/>
        </w:rPr>
        <w:t>».</w:t>
      </w:r>
      <w:r w:rsidRPr="00885035">
        <w:rPr>
          <w:rFonts w:eastAsiaTheme="majorEastAsia" w:cstheme="minorHAnsi"/>
          <w:sz w:val="24"/>
          <w:szCs w:val="24"/>
        </w:rPr>
        <w:br/>
      </w:r>
    </w:p>
    <w:p w:rsidR="00441B1E" w:rsidRPr="00441B1E" w:rsidRDefault="00441B1E" w:rsidP="00441B1E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 w:rsidR="00D944A0">
        <w:rPr>
          <w:rFonts w:eastAsiaTheme="majorEastAsia" w:cstheme="minorHAnsi"/>
          <w:b/>
          <w:i/>
          <w:sz w:val="24"/>
          <w:szCs w:val="24"/>
        </w:rPr>
        <w:t xml:space="preserve">Libération </w:t>
      </w:r>
      <w:r w:rsidR="00D944A0">
        <w:rPr>
          <w:rFonts w:eastAsiaTheme="majorEastAsia" w:cstheme="minorHAnsi"/>
          <w:sz w:val="24"/>
          <w:szCs w:val="24"/>
        </w:rPr>
        <w:t>14 et 15 mars 2015</w:t>
      </w:r>
      <w:r w:rsidRPr="00441B1E">
        <w:rPr>
          <w:rFonts w:eastAsiaTheme="majorEastAsia" w:cstheme="minorHAnsi"/>
          <w:sz w:val="24"/>
          <w:szCs w:val="24"/>
        </w:rPr>
        <w:t xml:space="preserve"> p.</w:t>
      </w:r>
      <w:r w:rsidR="00D944A0">
        <w:rPr>
          <w:rFonts w:eastAsiaTheme="majorEastAsia" w:cstheme="minorHAnsi"/>
          <w:sz w:val="24"/>
          <w:szCs w:val="24"/>
        </w:rPr>
        <w:t>20</w:t>
      </w:r>
      <w:r w:rsidR="00780B11">
        <w:rPr>
          <w:rFonts w:eastAsiaTheme="majorEastAsia" w:cstheme="minorHAnsi"/>
          <w:sz w:val="24"/>
          <w:szCs w:val="24"/>
        </w:rPr>
        <w:t xml:space="preserve"> </w:t>
      </w:r>
      <w:r w:rsidRPr="00441B1E">
        <w:rPr>
          <w:rFonts w:eastAsiaTheme="majorEastAsia" w:cstheme="minorHAnsi"/>
          <w:sz w:val="24"/>
          <w:szCs w:val="24"/>
        </w:rPr>
        <w:t>(Economie) : « </w:t>
      </w:r>
      <w:r w:rsidR="00D944A0">
        <w:rPr>
          <w:rFonts w:eastAsiaTheme="majorEastAsia" w:cstheme="minorHAnsi"/>
          <w:sz w:val="24"/>
          <w:szCs w:val="24"/>
        </w:rPr>
        <w:t>La biodiversité en voie de réapparition à l’assemblée</w:t>
      </w:r>
      <w:r w:rsidRPr="00441B1E">
        <w:rPr>
          <w:rFonts w:eastAsiaTheme="majorEastAsia" w:cstheme="minorHAnsi"/>
          <w:sz w:val="24"/>
          <w:szCs w:val="24"/>
        </w:rPr>
        <w:t xml:space="preserve"> ».</w:t>
      </w:r>
    </w:p>
    <w:p w:rsidR="00911768" w:rsidRDefault="00441B1E" w:rsidP="00441B1E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 w:rsidR="00234F50">
        <w:rPr>
          <w:rFonts w:eastAsiaTheme="majorEastAsia" w:cstheme="minorHAnsi"/>
          <w:b/>
          <w:i/>
          <w:sz w:val="24"/>
          <w:szCs w:val="24"/>
        </w:rPr>
        <w:t>Vosges Matin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  </w:t>
      </w:r>
      <w:r w:rsidR="006B4472">
        <w:rPr>
          <w:rFonts w:eastAsiaTheme="majorEastAsia" w:cstheme="minorHAnsi"/>
          <w:sz w:val="24"/>
          <w:szCs w:val="24"/>
        </w:rPr>
        <w:t>2 mars</w:t>
      </w:r>
      <w:r w:rsidRPr="00441B1E">
        <w:rPr>
          <w:rFonts w:eastAsiaTheme="majorEastAsia" w:cstheme="minorHAnsi"/>
          <w:sz w:val="24"/>
          <w:szCs w:val="24"/>
        </w:rPr>
        <w:t xml:space="preserve"> 2015 p.</w:t>
      </w:r>
      <w:r w:rsidR="006B4472">
        <w:rPr>
          <w:rFonts w:eastAsiaTheme="majorEastAsia" w:cstheme="minorHAnsi"/>
          <w:sz w:val="24"/>
          <w:szCs w:val="24"/>
        </w:rPr>
        <w:t>20</w:t>
      </w:r>
      <w:r w:rsidRPr="00441B1E">
        <w:rPr>
          <w:rFonts w:eastAsiaTheme="majorEastAsia" w:cstheme="minorHAnsi"/>
          <w:sz w:val="24"/>
          <w:szCs w:val="24"/>
        </w:rPr>
        <w:t xml:space="preserve"> (</w:t>
      </w:r>
      <w:r w:rsidR="006B4472">
        <w:rPr>
          <w:rFonts w:eastAsiaTheme="majorEastAsia" w:cstheme="minorHAnsi"/>
          <w:sz w:val="24"/>
          <w:szCs w:val="24"/>
        </w:rPr>
        <w:t>Région</w:t>
      </w:r>
      <w:r w:rsidRPr="00441B1E">
        <w:rPr>
          <w:rFonts w:eastAsiaTheme="majorEastAsia" w:cstheme="minorHAnsi"/>
          <w:sz w:val="24"/>
          <w:szCs w:val="24"/>
        </w:rPr>
        <w:t>) : « </w:t>
      </w:r>
      <w:r w:rsidRPr="00441B1E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B4472">
        <w:rPr>
          <w:rFonts w:eastAsia="Times New Roman" w:cstheme="minorHAnsi"/>
          <w:sz w:val="24"/>
          <w:szCs w:val="24"/>
          <w:lang w:eastAsia="fr-FR"/>
        </w:rPr>
        <w:t>Habitat.</w:t>
      </w:r>
      <w:r w:rsidR="00FE6AA8">
        <w:rPr>
          <w:rFonts w:eastAsia="Times New Roman" w:cstheme="minorHAnsi"/>
          <w:sz w:val="24"/>
          <w:szCs w:val="24"/>
          <w:lang w:eastAsia="fr-FR"/>
        </w:rPr>
        <w:t xml:space="preserve"> Un</w:t>
      </w:r>
      <w:r w:rsidR="006B4472">
        <w:rPr>
          <w:rFonts w:eastAsia="Times New Roman" w:cstheme="minorHAnsi"/>
          <w:sz w:val="24"/>
          <w:szCs w:val="24"/>
          <w:lang w:eastAsia="fr-FR"/>
        </w:rPr>
        <w:t xml:space="preserve"> service plus énergique</w:t>
      </w:r>
      <w:r w:rsidRPr="00441B1E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441B1E">
        <w:rPr>
          <w:rFonts w:eastAsiaTheme="majorEastAsia" w:cstheme="minorHAnsi"/>
          <w:sz w:val="24"/>
          <w:szCs w:val="24"/>
        </w:rPr>
        <w:t>».</w:t>
      </w:r>
    </w:p>
    <w:p w:rsidR="00911768" w:rsidRDefault="00911768" w:rsidP="00441B1E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</w:p>
    <w:p w:rsidR="00911768" w:rsidRDefault="00911768" w:rsidP="00441B1E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</w:p>
    <w:p w:rsidR="00911768" w:rsidRPr="00441B1E" w:rsidRDefault="00911768" w:rsidP="0091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Efficacité énergétique</w:t>
      </w:r>
      <w:r w:rsidRPr="00441B1E">
        <w:rPr>
          <w:b/>
          <w:sz w:val="24"/>
          <w:szCs w:val="24"/>
        </w:rPr>
        <w:t xml:space="preserve"> </w:t>
      </w:r>
    </w:p>
    <w:p w:rsidR="00911768" w:rsidRDefault="00911768" w:rsidP="00441B1E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</w:p>
    <w:p w:rsidR="00911768" w:rsidRDefault="00911768" w:rsidP="00911768">
      <w:pPr>
        <w:rPr>
          <w:rFonts w:eastAsiaTheme="majorEastAsia" w:cstheme="minorHAnsi"/>
          <w:sz w:val="24"/>
          <w:szCs w:val="24"/>
        </w:rPr>
      </w:pPr>
      <w:r w:rsidRPr="00FE6AA8">
        <w:rPr>
          <w:rFonts w:eastAsiaTheme="majorEastAsia" w:cstheme="minorHAnsi"/>
          <w:sz w:val="24"/>
          <w:szCs w:val="24"/>
        </w:rPr>
        <w:t>*</w:t>
      </w:r>
      <w:r w:rsidRPr="00FE6AA8">
        <w:rPr>
          <w:rFonts w:eastAsiaTheme="majorEastAsia" w:cstheme="minorHAnsi"/>
          <w:b/>
          <w:i/>
          <w:sz w:val="24"/>
          <w:szCs w:val="24"/>
        </w:rPr>
        <w:t xml:space="preserve"> Les Echos  </w:t>
      </w:r>
      <w:r>
        <w:rPr>
          <w:rFonts w:eastAsiaTheme="majorEastAsia" w:cstheme="minorHAnsi"/>
          <w:sz w:val="24"/>
          <w:szCs w:val="24"/>
        </w:rPr>
        <w:t>30</w:t>
      </w:r>
      <w:r w:rsidRPr="00FE6AA8">
        <w:rPr>
          <w:rFonts w:eastAsiaTheme="majorEastAsia" w:cstheme="minorHAnsi"/>
          <w:sz w:val="24"/>
          <w:szCs w:val="24"/>
        </w:rPr>
        <w:t xml:space="preserve"> mars</w:t>
      </w:r>
      <w:r>
        <w:rPr>
          <w:rFonts w:eastAsiaTheme="majorEastAsia" w:cstheme="minorHAnsi"/>
          <w:sz w:val="24"/>
          <w:szCs w:val="24"/>
        </w:rPr>
        <w:t xml:space="preserve"> 2015 p.20 </w:t>
      </w:r>
      <w:r w:rsidRPr="00FE6AA8">
        <w:rPr>
          <w:rFonts w:eastAsiaTheme="majorEastAsia" w:cstheme="minorHAnsi"/>
          <w:sz w:val="24"/>
          <w:szCs w:val="24"/>
        </w:rPr>
        <w:t>(</w:t>
      </w:r>
      <w:r>
        <w:rPr>
          <w:rFonts w:eastAsiaTheme="majorEastAsia" w:cstheme="minorHAnsi"/>
          <w:sz w:val="24"/>
          <w:szCs w:val="24"/>
        </w:rPr>
        <w:t>Industrie &amp; Services</w:t>
      </w:r>
      <w:r w:rsidRPr="00FE6AA8">
        <w:rPr>
          <w:rFonts w:eastAsiaTheme="majorEastAsia" w:cstheme="minorHAnsi"/>
          <w:sz w:val="24"/>
          <w:szCs w:val="24"/>
        </w:rPr>
        <w:t>) : « </w:t>
      </w:r>
      <w:r>
        <w:t xml:space="preserve">Quand l’efficacité énergétique remet en selle les industriels </w:t>
      </w:r>
      <w:r w:rsidRPr="00441B1E">
        <w:rPr>
          <w:rFonts w:eastAsiaTheme="majorEastAsia" w:cstheme="minorHAnsi"/>
          <w:sz w:val="24"/>
          <w:szCs w:val="24"/>
        </w:rPr>
        <w:t>».</w:t>
      </w:r>
      <w:r>
        <w:rPr>
          <w:rFonts w:eastAsiaTheme="majorEastAsia" w:cstheme="minorHAnsi"/>
          <w:sz w:val="24"/>
          <w:szCs w:val="24"/>
        </w:rPr>
        <w:br/>
      </w:r>
    </w:p>
    <w:p w:rsidR="00441B1E" w:rsidRPr="00441B1E" w:rsidRDefault="00441B1E" w:rsidP="0044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 w:rsidRPr="00441B1E">
        <w:rPr>
          <w:b/>
          <w:sz w:val="24"/>
          <w:szCs w:val="24"/>
        </w:rPr>
        <w:t>Énergies renouvelables</w:t>
      </w:r>
    </w:p>
    <w:p w:rsidR="0096633E" w:rsidRPr="00441B1E" w:rsidRDefault="0096633E" w:rsidP="0096633E">
      <w:pPr>
        <w:spacing w:after="200" w:line="276" w:lineRule="auto"/>
        <w:jc w:val="both"/>
        <w:rPr>
          <w:sz w:val="24"/>
          <w:szCs w:val="24"/>
        </w:rPr>
      </w:pPr>
      <w:r w:rsidRPr="00441B1E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441B1E">
        <w:rPr>
          <w:b/>
          <w:i/>
          <w:sz w:val="24"/>
          <w:szCs w:val="24"/>
        </w:rPr>
        <w:t xml:space="preserve"> </w:t>
      </w:r>
      <w:r w:rsidRPr="00A5269D">
        <w:rPr>
          <w:sz w:val="24"/>
          <w:szCs w:val="24"/>
        </w:rPr>
        <w:t>n°3414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du 12 au 18 mars</w:t>
      </w:r>
      <w:r w:rsidRPr="00441B1E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441B1E">
        <w:rPr>
          <w:sz w:val="24"/>
          <w:szCs w:val="24"/>
        </w:rPr>
        <w:t xml:space="preserve"> p.</w:t>
      </w:r>
      <w:r>
        <w:rPr>
          <w:sz w:val="24"/>
          <w:szCs w:val="24"/>
        </w:rPr>
        <w:t>48-49 (Enquêtes stratégie)</w:t>
      </w:r>
      <w:r w:rsidRPr="00441B1E">
        <w:rPr>
          <w:sz w:val="24"/>
          <w:szCs w:val="24"/>
        </w:rPr>
        <w:t xml:space="preserve"> : « </w:t>
      </w:r>
      <w:r>
        <w:rPr>
          <w:sz w:val="24"/>
          <w:szCs w:val="24"/>
        </w:rPr>
        <w:t xml:space="preserve">Energie. Et si l’industrie carburait au solaire </w:t>
      </w:r>
      <w:r w:rsidRPr="00441B1E">
        <w:rPr>
          <w:sz w:val="24"/>
          <w:szCs w:val="24"/>
        </w:rPr>
        <w:t>».</w:t>
      </w:r>
    </w:p>
    <w:p w:rsidR="009F0ACA" w:rsidRDefault="009F0ACA" w:rsidP="009F0ACA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 Journal de l’éolien </w:t>
      </w:r>
      <w:r>
        <w:rPr>
          <w:sz w:val="24"/>
          <w:szCs w:val="24"/>
        </w:rPr>
        <w:t>hors-série n°16 février 2015</w:t>
      </w:r>
      <w:r w:rsidRPr="000650BB">
        <w:rPr>
          <w:sz w:val="24"/>
          <w:szCs w:val="24"/>
        </w:rPr>
        <w:t xml:space="preserve"> p.</w:t>
      </w:r>
      <w:r>
        <w:rPr>
          <w:sz w:val="24"/>
          <w:szCs w:val="24"/>
        </w:rPr>
        <w:t>46-61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Baromètre éolien</w:t>
      </w:r>
      <w:r w:rsidRPr="000650BB">
        <w:rPr>
          <w:sz w:val="24"/>
          <w:szCs w:val="24"/>
        </w:rPr>
        <w:t>) : « </w:t>
      </w:r>
      <w:r w:rsidR="0020367A">
        <w:rPr>
          <w:sz w:val="24"/>
          <w:szCs w:val="24"/>
        </w:rPr>
        <w:t xml:space="preserve">Baromètre éolien </w:t>
      </w:r>
      <w:r w:rsidRPr="000650BB">
        <w:rPr>
          <w:sz w:val="24"/>
          <w:szCs w:val="24"/>
        </w:rPr>
        <w:t>».</w:t>
      </w:r>
    </w:p>
    <w:p w:rsidR="00FE6AA8" w:rsidRDefault="003644CB" w:rsidP="003644CB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</w:t>
      </w:r>
      <w:r w:rsidR="009F0ACA">
        <w:rPr>
          <w:b/>
          <w:i/>
          <w:sz w:val="24"/>
          <w:szCs w:val="24"/>
        </w:rPr>
        <w:t xml:space="preserve">ournal de l’éolien </w:t>
      </w:r>
      <w:r w:rsidR="009F0ACA">
        <w:rPr>
          <w:sz w:val="24"/>
          <w:szCs w:val="24"/>
        </w:rPr>
        <w:t xml:space="preserve">hors-série n°16 </w:t>
      </w:r>
      <w:r>
        <w:rPr>
          <w:sz w:val="24"/>
          <w:szCs w:val="24"/>
        </w:rPr>
        <w:t>février 2015</w:t>
      </w:r>
      <w:r w:rsidRPr="000650BB">
        <w:rPr>
          <w:sz w:val="24"/>
          <w:szCs w:val="24"/>
        </w:rPr>
        <w:t xml:space="preserve"> p.</w:t>
      </w:r>
      <w:r w:rsidR="009F0ACA">
        <w:rPr>
          <w:sz w:val="24"/>
          <w:szCs w:val="24"/>
        </w:rPr>
        <w:t>16-18</w:t>
      </w:r>
      <w:r w:rsidRPr="000650BB">
        <w:rPr>
          <w:sz w:val="24"/>
          <w:szCs w:val="24"/>
        </w:rPr>
        <w:t xml:space="preserve"> (</w:t>
      </w:r>
      <w:r w:rsidR="009F0ACA">
        <w:rPr>
          <w:sz w:val="24"/>
          <w:szCs w:val="24"/>
        </w:rPr>
        <w:t>Entreprises</w:t>
      </w:r>
      <w:r w:rsidRPr="000650BB">
        <w:rPr>
          <w:sz w:val="24"/>
          <w:szCs w:val="24"/>
        </w:rPr>
        <w:t>) : « </w:t>
      </w:r>
      <w:r w:rsidR="009F0ACA">
        <w:rPr>
          <w:sz w:val="24"/>
          <w:szCs w:val="24"/>
        </w:rPr>
        <w:t xml:space="preserve">L’éolien, moteur d’activité </w:t>
      </w:r>
      <w:r w:rsidRPr="000650BB">
        <w:rPr>
          <w:sz w:val="24"/>
          <w:szCs w:val="24"/>
        </w:rPr>
        <w:t>».</w:t>
      </w:r>
    </w:p>
    <w:p w:rsidR="00310741" w:rsidRDefault="00310741" w:rsidP="00310741">
      <w:pPr>
        <w:rPr>
          <w:rFonts w:eastAsiaTheme="majorEastAsia" w:cstheme="minorHAnsi"/>
          <w:sz w:val="24"/>
          <w:szCs w:val="24"/>
        </w:rPr>
      </w:pPr>
      <w:r w:rsidRPr="00FE6AA8">
        <w:rPr>
          <w:rFonts w:eastAsiaTheme="majorEastAsia" w:cstheme="minorHAnsi"/>
          <w:sz w:val="24"/>
          <w:szCs w:val="24"/>
        </w:rPr>
        <w:t>*</w:t>
      </w:r>
      <w:r w:rsidRPr="00FE6AA8">
        <w:rPr>
          <w:rFonts w:eastAsiaTheme="majorEastAsia" w:cstheme="minorHAnsi"/>
          <w:b/>
          <w:i/>
          <w:sz w:val="24"/>
          <w:szCs w:val="24"/>
        </w:rPr>
        <w:t xml:space="preserve"> Les Echos  </w:t>
      </w:r>
      <w:r>
        <w:rPr>
          <w:rFonts w:eastAsiaTheme="majorEastAsia" w:cstheme="minorHAnsi"/>
          <w:sz w:val="24"/>
          <w:szCs w:val="24"/>
        </w:rPr>
        <w:t>31</w:t>
      </w:r>
      <w:r w:rsidRPr="00FE6AA8">
        <w:rPr>
          <w:rFonts w:eastAsiaTheme="majorEastAsia" w:cstheme="minorHAnsi"/>
          <w:sz w:val="24"/>
          <w:szCs w:val="24"/>
        </w:rPr>
        <w:t xml:space="preserve"> mars</w:t>
      </w:r>
      <w:r>
        <w:rPr>
          <w:rFonts w:eastAsiaTheme="majorEastAsia" w:cstheme="minorHAnsi"/>
          <w:sz w:val="24"/>
          <w:szCs w:val="24"/>
        </w:rPr>
        <w:t xml:space="preserve"> 2015 p.17 </w:t>
      </w:r>
      <w:r w:rsidRPr="00FE6AA8">
        <w:rPr>
          <w:rFonts w:eastAsiaTheme="majorEastAsia" w:cstheme="minorHAnsi"/>
          <w:sz w:val="24"/>
          <w:szCs w:val="24"/>
        </w:rPr>
        <w:t>(</w:t>
      </w:r>
      <w:r>
        <w:rPr>
          <w:rFonts w:eastAsiaTheme="majorEastAsia" w:cstheme="minorHAnsi"/>
          <w:sz w:val="24"/>
          <w:szCs w:val="24"/>
        </w:rPr>
        <w:t>Industrie &amp; Services</w:t>
      </w:r>
      <w:r w:rsidRPr="00FE6AA8">
        <w:rPr>
          <w:rFonts w:eastAsiaTheme="majorEastAsia" w:cstheme="minorHAnsi"/>
          <w:sz w:val="24"/>
          <w:szCs w:val="24"/>
        </w:rPr>
        <w:t>) : « </w:t>
      </w:r>
      <w:r>
        <w:t xml:space="preserve">Solaire : EDF ferme sa start-up </w:t>
      </w:r>
      <w:proofErr w:type="spellStart"/>
      <w:r>
        <w:t>Nexcis</w:t>
      </w:r>
      <w:proofErr w:type="spellEnd"/>
      <w:r>
        <w:rPr>
          <w:sz w:val="24"/>
          <w:szCs w:val="24"/>
        </w:rPr>
        <w:t xml:space="preserve"> </w:t>
      </w:r>
      <w:r w:rsidRPr="00441B1E">
        <w:rPr>
          <w:rFonts w:eastAsiaTheme="majorEastAsia" w:cstheme="minorHAnsi"/>
          <w:sz w:val="24"/>
          <w:szCs w:val="24"/>
        </w:rPr>
        <w:t>».</w:t>
      </w:r>
      <w:r>
        <w:rPr>
          <w:rFonts w:eastAsiaTheme="majorEastAsia" w:cstheme="minorHAnsi"/>
          <w:sz w:val="24"/>
          <w:szCs w:val="24"/>
        </w:rPr>
        <w:br/>
      </w:r>
    </w:p>
    <w:p w:rsidR="00911768" w:rsidRDefault="00911768" w:rsidP="00475DE2">
      <w:pPr>
        <w:jc w:val="both"/>
        <w:rPr>
          <w:rFonts w:eastAsiaTheme="majorEastAsia" w:cstheme="minorHAnsi"/>
          <w:sz w:val="24"/>
          <w:szCs w:val="24"/>
        </w:rPr>
      </w:pPr>
      <w:r w:rsidRPr="00FE6AA8">
        <w:rPr>
          <w:rFonts w:eastAsiaTheme="majorEastAsia" w:cstheme="minorHAnsi"/>
          <w:sz w:val="24"/>
          <w:szCs w:val="24"/>
        </w:rPr>
        <w:t>*</w:t>
      </w:r>
      <w:r w:rsidRPr="00FE6AA8">
        <w:rPr>
          <w:rFonts w:eastAsiaTheme="majorEastAsia" w:cstheme="minorHAnsi"/>
          <w:b/>
          <w:i/>
          <w:sz w:val="24"/>
          <w:szCs w:val="24"/>
        </w:rPr>
        <w:t xml:space="preserve"> Les Echos  </w:t>
      </w:r>
      <w:r>
        <w:rPr>
          <w:rFonts w:eastAsiaTheme="majorEastAsia" w:cstheme="minorHAnsi"/>
          <w:sz w:val="24"/>
          <w:szCs w:val="24"/>
        </w:rPr>
        <w:t>30</w:t>
      </w:r>
      <w:r w:rsidRPr="00FE6AA8">
        <w:rPr>
          <w:rFonts w:eastAsiaTheme="majorEastAsia" w:cstheme="minorHAnsi"/>
          <w:sz w:val="24"/>
          <w:szCs w:val="24"/>
        </w:rPr>
        <w:t xml:space="preserve"> mars</w:t>
      </w:r>
      <w:r>
        <w:rPr>
          <w:rFonts w:eastAsiaTheme="majorEastAsia" w:cstheme="minorHAnsi"/>
          <w:sz w:val="24"/>
          <w:szCs w:val="24"/>
        </w:rPr>
        <w:t xml:space="preserve"> 2015 p.20 </w:t>
      </w:r>
      <w:r w:rsidRPr="00FE6AA8">
        <w:rPr>
          <w:rFonts w:eastAsiaTheme="majorEastAsia" w:cstheme="minorHAnsi"/>
          <w:sz w:val="24"/>
          <w:szCs w:val="24"/>
        </w:rPr>
        <w:t>(</w:t>
      </w:r>
      <w:r>
        <w:rPr>
          <w:rFonts w:eastAsiaTheme="majorEastAsia" w:cstheme="minorHAnsi"/>
          <w:sz w:val="24"/>
          <w:szCs w:val="24"/>
        </w:rPr>
        <w:t>Industrie &amp; Services</w:t>
      </w:r>
      <w:r w:rsidRPr="00FE6AA8">
        <w:rPr>
          <w:rFonts w:eastAsiaTheme="majorEastAsia" w:cstheme="minorHAnsi"/>
          <w:sz w:val="24"/>
          <w:szCs w:val="24"/>
        </w:rPr>
        <w:t>) : « </w:t>
      </w:r>
      <w:r>
        <w:t xml:space="preserve">Les filières plébiscitées et celles détrônées. Les énergies vertes </w:t>
      </w:r>
      <w:r w:rsidR="00475DE2">
        <w:t>détrônées</w:t>
      </w:r>
      <w:r>
        <w:t xml:space="preserve"> </w:t>
      </w:r>
      <w:r w:rsidRPr="00441B1E">
        <w:rPr>
          <w:rFonts w:eastAsiaTheme="majorEastAsia" w:cstheme="minorHAnsi"/>
          <w:sz w:val="24"/>
          <w:szCs w:val="24"/>
        </w:rPr>
        <w:t>».</w:t>
      </w:r>
      <w:r>
        <w:rPr>
          <w:rFonts w:eastAsiaTheme="majorEastAsia" w:cstheme="minorHAnsi"/>
          <w:sz w:val="24"/>
          <w:szCs w:val="24"/>
        </w:rPr>
        <w:br/>
      </w:r>
    </w:p>
    <w:p w:rsidR="00780B11" w:rsidRDefault="00780B11" w:rsidP="003644CB">
      <w:pPr>
        <w:jc w:val="both"/>
        <w:rPr>
          <w:sz w:val="24"/>
          <w:szCs w:val="24"/>
        </w:rPr>
      </w:pPr>
    </w:p>
    <w:p w:rsidR="00FE6AA8" w:rsidRPr="00441B1E" w:rsidRDefault="00FE6AA8" w:rsidP="00FE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Entreprises</w:t>
      </w:r>
    </w:p>
    <w:p w:rsidR="00911768" w:rsidRDefault="00911768" w:rsidP="00911768">
      <w:r w:rsidRPr="00FE6AA8">
        <w:rPr>
          <w:rFonts w:eastAsiaTheme="majorEastAsia" w:cstheme="minorHAnsi"/>
          <w:sz w:val="24"/>
          <w:szCs w:val="24"/>
        </w:rPr>
        <w:t>*</w:t>
      </w:r>
      <w:r w:rsidRPr="00FE6AA8">
        <w:rPr>
          <w:rFonts w:eastAsiaTheme="majorEastAsia" w:cstheme="minorHAnsi"/>
          <w:b/>
          <w:i/>
          <w:sz w:val="24"/>
          <w:szCs w:val="24"/>
        </w:rPr>
        <w:t xml:space="preserve"> Les Echos  </w:t>
      </w:r>
      <w:r>
        <w:rPr>
          <w:rFonts w:eastAsiaTheme="majorEastAsia" w:cstheme="minorHAnsi"/>
          <w:sz w:val="24"/>
          <w:szCs w:val="24"/>
        </w:rPr>
        <w:t>30</w:t>
      </w:r>
      <w:r w:rsidRPr="00FE6AA8">
        <w:rPr>
          <w:rFonts w:eastAsiaTheme="majorEastAsia" w:cstheme="minorHAnsi"/>
          <w:sz w:val="24"/>
          <w:szCs w:val="24"/>
        </w:rPr>
        <w:t xml:space="preserve"> mars</w:t>
      </w:r>
      <w:r>
        <w:rPr>
          <w:rFonts w:eastAsiaTheme="majorEastAsia" w:cstheme="minorHAnsi"/>
          <w:sz w:val="24"/>
          <w:szCs w:val="24"/>
        </w:rPr>
        <w:t xml:space="preserve"> 2015 p.27 </w:t>
      </w:r>
      <w:r w:rsidRPr="00FE6AA8">
        <w:rPr>
          <w:rFonts w:eastAsiaTheme="majorEastAsia" w:cstheme="minorHAnsi"/>
          <w:sz w:val="24"/>
          <w:szCs w:val="24"/>
        </w:rPr>
        <w:t>(</w:t>
      </w:r>
      <w:r>
        <w:rPr>
          <w:rFonts w:eastAsiaTheme="majorEastAsia" w:cstheme="minorHAnsi"/>
          <w:sz w:val="24"/>
          <w:szCs w:val="24"/>
        </w:rPr>
        <w:t>PME &amp; Régions</w:t>
      </w:r>
      <w:r w:rsidRPr="00FE6AA8">
        <w:rPr>
          <w:rFonts w:eastAsiaTheme="majorEastAsia" w:cstheme="minorHAnsi"/>
          <w:sz w:val="24"/>
          <w:szCs w:val="24"/>
        </w:rPr>
        <w:t>) : « </w:t>
      </w:r>
      <w:r>
        <w:rPr>
          <w:sz w:val="24"/>
          <w:szCs w:val="24"/>
        </w:rPr>
        <w:t xml:space="preserve">Innovent prend le vent des énergies nouvelles  </w:t>
      </w:r>
      <w:r w:rsidRPr="00441B1E">
        <w:rPr>
          <w:rFonts w:eastAsiaTheme="majorEastAsia" w:cstheme="minorHAnsi"/>
          <w:sz w:val="24"/>
          <w:szCs w:val="24"/>
        </w:rPr>
        <w:t>».</w:t>
      </w:r>
      <w:r>
        <w:rPr>
          <w:rFonts w:eastAsiaTheme="majorEastAsia" w:cstheme="minorHAnsi"/>
          <w:sz w:val="24"/>
          <w:szCs w:val="24"/>
        </w:rPr>
        <w:br/>
      </w:r>
    </w:p>
    <w:p w:rsidR="00FE6AA8" w:rsidRDefault="00FE6AA8" w:rsidP="00FE6AA8">
      <w:pPr>
        <w:jc w:val="both"/>
        <w:rPr>
          <w:sz w:val="24"/>
          <w:szCs w:val="24"/>
        </w:rPr>
      </w:pPr>
      <w:bookmarkStart w:id="0" w:name="_GoBack"/>
      <w:r w:rsidRPr="00FE6AA8">
        <w:rPr>
          <w:rFonts w:eastAsiaTheme="majorEastAsia" w:cstheme="minorHAnsi"/>
          <w:sz w:val="24"/>
          <w:szCs w:val="24"/>
        </w:rPr>
        <w:t>*</w:t>
      </w:r>
      <w:r w:rsidRPr="00FE6AA8">
        <w:rPr>
          <w:rFonts w:eastAsiaTheme="majorEastAsia" w:cstheme="minorHAnsi"/>
          <w:b/>
          <w:i/>
          <w:sz w:val="24"/>
          <w:szCs w:val="24"/>
        </w:rPr>
        <w:t xml:space="preserve"> Les Echos  </w:t>
      </w:r>
      <w:r w:rsidRPr="00FE6AA8">
        <w:rPr>
          <w:rFonts w:eastAsiaTheme="majorEastAsia" w:cstheme="minorHAnsi"/>
          <w:sz w:val="24"/>
          <w:szCs w:val="24"/>
        </w:rPr>
        <w:t>11 mars</w:t>
      </w:r>
      <w:r>
        <w:rPr>
          <w:rFonts w:eastAsiaTheme="majorEastAsia" w:cstheme="minorHAnsi"/>
          <w:sz w:val="24"/>
          <w:szCs w:val="24"/>
        </w:rPr>
        <w:t xml:space="preserve"> 2015 </w:t>
      </w:r>
      <w:r w:rsidRPr="00FE6AA8">
        <w:rPr>
          <w:rFonts w:eastAsiaTheme="majorEastAsia" w:cstheme="minorHAnsi"/>
          <w:sz w:val="24"/>
          <w:szCs w:val="24"/>
        </w:rPr>
        <w:t>(</w:t>
      </w:r>
      <w:r>
        <w:rPr>
          <w:rFonts w:eastAsiaTheme="majorEastAsia" w:cstheme="minorHAnsi"/>
          <w:sz w:val="24"/>
          <w:szCs w:val="24"/>
        </w:rPr>
        <w:t>Entreprises et collectivités</w:t>
      </w:r>
      <w:r w:rsidRPr="00FE6AA8">
        <w:rPr>
          <w:rFonts w:eastAsiaTheme="majorEastAsia" w:cstheme="minorHAnsi"/>
          <w:sz w:val="24"/>
          <w:szCs w:val="24"/>
        </w:rPr>
        <w:t>) : « </w:t>
      </w:r>
      <w:r w:rsidRPr="00FE6AA8">
        <w:rPr>
          <w:sz w:val="24"/>
          <w:szCs w:val="24"/>
        </w:rPr>
        <w:t>Vers une croissance des interactivités entre les individus et leur collectivité</w:t>
      </w:r>
      <w:r>
        <w:rPr>
          <w:sz w:val="24"/>
          <w:szCs w:val="24"/>
        </w:rPr>
        <w:t xml:space="preserve"> </w:t>
      </w:r>
      <w:r w:rsidRPr="00441B1E">
        <w:rPr>
          <w:rFonts w:eastAsiaTheme="majorEastAsia" w:cstheme="minorHAnsi"/>
          <w:sz w:val="24"/>
          <w:szCs w:val="24"/>
        </w:rPr>
        <w:t>».</w:t>
      </w:r>
      <w:bookmarkEnd w:id="0"/>
      <w:r>
        <w:rPr>
          <w:rFonts w:eastAsiaTheme="majorEastAsia" w:cstheme="minorHAnsi"/>
          <w:sz w:val="24"/>
          <w:szCs w:val="24"/>
        </w:rPr>
        <w:br/>
      </w:r>
    </w:p>
    <w:p w:rsidR="00FE6AA8" w:rsidRPr="00441B1E" w:rsidRDefault="00FE6AA8" w:rsidP="00FE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Environnement</w:t>
      </w:r>
    </w:p>
    <w:p w:rsidR="0096633E" w:rsidRPr="0096633E" w:rsidRDefault="00FE6AA8" w:rsidP="00FE6AA8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96633E">
        <w:rPr>
          <w:rFonts w:eastAsiaTheme="majorEastAsia" w:cstheme="minorHAnsi"/>
          <w:sz w:val="24"/>
          <w:szCs w:val="24"/>
        </w:rPr>
        <w:t>*</w:t>
      </w:r>
      <w:r w:rsidRPr="0096633E">
        <w:rPr>
          <w:rFonts w:eastAsiaTheme="majorEastAsia" w:cstheme="minorHAnsi"/>
          <w:b/>
          <w:i/>
          <w:sz w:val="24"/>
          <w:szCs w:val="24"/>
        </w:rPr>
        <w:t xml:space="preserve"> </w:t>
      </w:r>
      <w:r w:rsidR="0096633E" w:rsidRPr="0096633E">
        <w:rPr>
          <w:rFonts w:eastAsiaTheme="majorEastAsia" w:cstheme="minorHAnsi"/>
          <w:b/>
          <w:i/>
          <w:sz w:val="24"/>
          <w:szCs w:val="24"/>
        </w:rPr>
        <w:t>Le Monde</w:t>
      </w:r>
      <w:r w:rsidRPr="0096633E">
        <w:rPr>
          <w:rFonts w:eastAsiaTheme="majorEastAsia" w:cstheme="minorHAnsi"/>
          <w:b/>
          <w:i/>
          <w:sz w:val="24"/>
          <w:szCs w:val="24"/>
        </w:rPr>
        <w:t xml:space="preserve">  </w:t>
      </w:r>
      <w:r w:rsidRPr="0096633E">
        <w:rPr>
          <w:rFonts w:eastAsiaTheme="majorEastAsia" w:cstheme="minorHAnsi"/>
          <w:sz w:val="24"/>
          <w:szCs w:val="24"/>
        </w:rPr>
        <w:t>17 mars 2015 p.</w:t>
      </w:r>
      <w:r w:rsidR="0096633E" w:rsidRPr="0096633E">
        <w:rPr>
          <w:rFonts w:eastAsiaTheme="majorEastAsia" w:cstheme="minorHAnsi"/>
          <w:sz w:val="24"/>
          <w:szCs w:val="24"/>
        </w:rPr>
        <w:t>12</w:t>
      </w:r>
      <w:r w:rsidRPr="0096633E">
        <w:rPr>
          <w:rFonts w:eastAsiaTheme="majorEastAsia" w:cstheme="minorHAnsi"/>
          <w:sz w:val="24"/>
          <w:szCs w:val="24"/>
        </w:rPr>
        <w:t xml:space="preserve"> (France) : « </w:t>
      </w:r>
      <w:r w:rsidR="0096633E" w:rsidRPr="0096633E">
        <w:rPr>
          <w:sz w:val="24"/>
          <w:szCs w:val="24"/>
        </w:rPr>
        <w:t>La France renforce la protection de sa biodiversité</w:t>
      </w:r>
      <w:r w:rsidR="0096633E">
        <w:rPr>
          <w:rFonts w:eastAsiaTheme="majorEastAsia" w:cstheme="minorHAnsi"/>
          <w:sz w:val="24"/>
          <w:szCs w:val="24"/>
        </w:rPr>
        <w:t xml:space="preserve"> </w:t>
      </w:r>
      <w:r w:rsidRPr="0096633E">
        <w:rPr>
          <w:rFonts w:eastAsiaTheme="majorEastAsia" w:cstheme="minorHAnsi"/>
          <w:sz w:val="24"/>
          <w:szCs w:val="24"/>
        </w:rPr>
        <w:t>».</w:t>
      </w:r>
    </w:p>
    <w:p w:rsidR="0096633E" w:rsidRDefault="0096633E" w:rsidP="00FE6AA8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 w:rsidRPr="00731CA7">
        <w:rPr>
          <w:rFonts w:eastAsiaTheme="majorEastAsia" w:cstheme="minorHAnsi"/>
          <w:b/>
          <w:i/>
          <w:sz w:val="24"/>
          <w:szCs w:val="24"/>
        </w:rPr>
        <w:t xml:space="preserve"> 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Les Echos  </w:t>
      </w:r>
      <w:r>
        <w:rPr>
          <w:rFonts w:eastAsiaTheme="majorEastAsia" w:cstheme="minorHAnsi"/>
          <w:sz w:val="24"/>
          <w:szCs w:val="24"/>
        </w:rPr>
        <w:t>17 mars</w:t>
      </w:r>
      <w:r w:rsidRPr="00441B1E">
        <w:rPr>
          <w:rFonts w:eastAsiaTheme="majorEastAsia" w:cstheme="minorHAnsi"/>
          <w:sz w:val="24"/>
          <w:szCs w:val="24"/>
        </w:rPr>
        <w:t xml:space="preserve"> 2015 p.</w:t>
      </w:r>
      <w:r>
        <w:rPr>
          <w:rFonts w:eastAsiaTheme="majorEastAsia" w:cstheme="minorHAnsi"/>
          <w:sz w:val="24"/>
          <w:szCs w:val="24"/>
        </w:rPr>
        <w:t>5</w:t>
      </w:r>
      <w:r w:rsidRPr="00441B1E">
        <w:rPr>
          <w:rFonts w:eastAsiaTheme="majorEastAsia" w:cstheme="minorHAnsi"/>
          <w:sz w:val="24"/>
          <w:szCs w:val="24"/>
        </w:rPr>
        <w:t xml:space="preserve"> (</w:t>
      </w:r>
      <w:r>
        <w:rPr>
          <w:rFonts w:eastAsiaTheme="majorEastAsia" w:cstheme="minorHAnsi"/>
          <w:sz w:val="24"/>
          <w:szCs w:val="24"/>
        </w:rPr>
        <w:t>France</w:t>
      </w:r>
      <w:r w:rsidRPr="00441B1E">
        <w:rPr>
          <w:rFonts w:eastAsiaTheme="majorEastAsia" w:cstheme="minorHAnsi"/>
          <w:sz w:val="24"/>
          <w:szCs w:val="24"/>
        </w:rPr>
        <w:t>) : « </w:t>
      </w:r>
      <w:r>
        <w:rPr>
          <w:rFonts w:eastAsiaTheme="majorEastAsia" w:cstheme="minorHAnsi"/>
          <w:sz w:val="24"/>
          <w:szCs w:val="24"/>
        </w:rPr>
        <w:t>Le gouvernement veut relever le défi de la biodiversité</w:t>
      </w:r>
      <w:r w:rsidRPr="00441B1E">
        <w:rPr>
          <w:rFonts w:eastAsiaTheme="majorEastAsia" w:cstheme="minorHAnsi"/>
          <w:sz w:val="24"/>
          <w:szCs w:val="24"/>
        </w:rPr>
        <w:t xml:space="preserve"> ».</w:t>
      </w:r>
    </w:p>
    <w:p w:rsidR="00780B11" w:rsidRDefault="00780B11" w:rsidP="00FE6AA8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</w:p>
    <w:p w:rsidR="00F65651" w:rsidRPr="00441B1E" w:rsidRDefault="00F65651" w:rsidP="00FE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Innovation</w:t>
      </w:r>
    </w:p>
    <w:p w:rsidR="00D77AE4" w:rsidRPr="00441B1E" w:rsidRDefault="00D77AE4" w:rsidP="00D77AE4">
      <w:pPr>
        <w:spacing w:after="200" w:line="276" w:lineRule="auto"/>
        <w:jc w:val="both"/>
        <w:rPr>
          <w:sz w:val="24"/>
          <w:szCs w:val="24"/>
        </w:rPr>
      </w:pPr>
      <w:r w:rsidRPr="00441B1E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Objectif formation en Lorraine </w:t>
      </w:r>
      <w:r w:rsidRPr="00D77AE4">
        <w:rPr>
          <w:sz w:val="24"/>
          <w:szCs w:val="24"/>
        </w:rPr>
        <w:t>n°63 de Mars 2015</w:t>
      </w:r>
      <w:r w:rsidRPr="00441B1E">
        <w:rPr>
          <w:b/>
          <w:i/>
          <w:sz w:val="24"/>
          <w:szCs w:val="24"/>
        </w:rPr>
        <w:t xml:space="preserve"> </w:t>
      </w:r>
      <w:r w:rsidRPr="00441B1E">
        <w:rPr>
          <w:sz w:val="24"/>
          <w:szCs w:val="24"/>
        </w:rPr>
        <w:t>p.</w:t>
      </w:r>
      <w:r>
        <w:rPr>
          <w:sz w:val="24"/>
          <w:szCs w:val="24"/>
        </w:rPr>
        <w:t>13 (Dossier)</w:t>
      </w:r>
      <w:r w:rsidRPr="00441B1E">
        <w:rPr>
          <w:sz w:val="24"/>
          <w:szCs w:val="24"/>
        </w:rPr>
        <w:t xml:space="preserve"> : « </w:t>
      </w:r>
      <w:r>
        <w:rPr>
          <w:sz w:val="24"/>
          <w:szCs w:val="24"/>
        </w:rPr>
        <w:t xml:space="preserve">Dodo et Vittel : un partenariat </w:t>
      </w:r>
      <w:proofErr w:type="spellStart"/>
      <w:r>
        <w:rPr>
          <w:sz w:val="24"/>
          <w:szCs w:val="24"/>
        </w:rPr>
        <w:t>éco-responsable</w:t>
      </w:r>
      <w:proofErr w:type="spellEnd"/>
      <w:r>
        <w:rPr>
          <w:sz w:val="24"/>
          <w:szCs w:val="24"/>
        </w:rPr>
        <w:t xml:space="preserve"> </w:t>
      </w:r>
      <w:r w:rsidRPr="00441B1E">
        <w:rPr>
          <w:sz w:val="24"/>
          <w:szCs w:val="24"/>
        </w:rPr>
        <w:t>».</w:t>
      </w:r>
    </w:p>
    <w:p w:rsidR="00817A49" w:rsidRDefault="00817A49" w:rsidP="00817A49">
      <w:pPr>
        <w:spacing w:after="200" w:line="276" w:lineRule="auto"/>
        <w:jc w:val="both"/>
        <w:rPr>
          <w:sz w:val="24"/>
          <w:szCs w:val="24"/>
        </w:rPr>
      </w:pPr>
      <w:r w:rsidRPr="00441B1E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441B1E">
        <w:rPr>
          <w:b/>
          <w:i/>
          <w:sz w:val="24"/>
          <w:szCs w:val="24"/>
        </w:rPr>
        <w:t xml:space="preserve"> </w:t>
      </w:r>
      <w:r w:rsidRPr="00A5269D">
        <w:rPr>
          <w:sz w:val="24"/>
          <w:szCs w:val="24"/>
        </w:rPr>
        <w:t>n°3414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du 12 au 18 mars</w:t>
      </w:r>
      <w:r w:rsidRPr="00441B1E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="00780B11">
        <w:rPr>
          <w:sz w:val="24"/>
          <w:szCs w:val="24"/>
        </w:rPr>
        <w:t xml:space="preserve"> p. </w:t>
      </w:r>
      <w:r>
        <w:rPr>
          <w:sz w:val="24"/>
          <w:szCs w:val="24"/>
        </w:rPr>
        <w:t>X-XI (</w:t>
      </w:r>
      <w:proofErr w:type="spellStart"/>
      <w:r>
        <w:rPr>
          <w:sz w:val="24"/>
          <w:szCs w:val="24"/>
        </w:rPr>
        <w:t>Publi</w:t>
      </w:r>
      <w:proofErr w:type="spellEnd"/>
      <w:r>
        <w:rPr>
          <w:sz w:val="24"/>
          <w:szCs w:val="24"/>
        </w:rPr>
        <w:t xml:space="preserve"> dossier/ Flottes automobiles)</w:t>
      </w:r>
      <w:r w:rsidRPr="00441B1E">
        <w:rPr>
          <w:sz w:val="24"/>
          <w:szCs w:val="24"/>
        </w:rPr>
        <w:t xml:space="preserve"> : « </w:t>
      </w:r>
      <w:r>
        <w:rPr>
          <w:sz w:val="24"/>
          <w:szCs w:val="24"/>
        </w:rPr>
        <w:t xml:space="preserve">Les flottes d’entreprises se parent de vert </w:t>
      </w:r>
      <w:r w:rsidRPr="00441B1E">
        <w:rPr>
          <w:sz w:val="24"/>
          <w:szCs w:val="24"/>
        </w:rPr>
        <w:t>».</w:t>
      </w:r>
    </w:p>
    <w:p w:rsidR="00487E00" w:rsidRDefault="00487E00" w:rsidP="00487E00">
      <w:r w:rsidRPr="00FE6AA8">
        <w:rPr>
          <w:rFonts w:eastAsiaTheme="majorEastAsia" w:cstheme="minorHAnsi"/>
          <w:sz w:val="24"/>
          <w:szCs w:val="24"/>
        </w:rPr>
        <w:t>*</w:t>
      </w:r>
      <w:r w:rsidRPr="00FE6AA8">
        <w:rPr>
          <w:rFonts w:eastAsiaTheme="majorEastAsia" w:cstheme="minorHAnsi"/>
          <w:b/>
          <w:i/>
          <w:sz w:val="24"/>
          <w:szCs w:val="24"/>
        </w:rPr>
        <w:t xml:space="preserve"> Les Echos  </w:t>
      </w:r>
      <w:r>
        <w:rPr>
          <w:rFonts w:eastAsiaTheme="majorEastAsia" w:cstheme="minorHAnsi"/>
          <w:sz w:val="24"/>
          <w:szCs w:val="24"/>
        </w:rPr>
        <w:t>23</w:t>
      </w:r>
      <w:r w:rsidRPr="00FE6AA8">
        <w:rPr>
          <w:rFonts w:eastAsiaTheme="majorEastAsia" w:cstheme="minorHAnsi"/>
          <w:sz w:val="24"/>
          <w:szCs w:val="24"/>
        </w:rPr>
        <w:t xml:space="preserve"> mars</w:t>
      </w:r>
      <w:r>
        <w:rPr>
          <w:rFonts w:eastAsiaTheme="majorEastAsia" w:cstheme="minorHAnsi"/>
          <w:sz w:val="24"/>
          <w:szCs w:val="24"/>
        </w:rPr>
        <w:t xml:space="preserve"> 2015 p.26 </w:t>
      </w:r>
      <w:r w:rsidRPr="00FE6AA8">
        <w:rPr>
          <w:rFonts w:eastAsiaTheme="majorEastAsia" w:cstheme="minorHAnsi"/>
          <w:sz w:val="24"/>
          <w:szCs w:val="24"/>
        </w:rPr>
        <w:t>(</w:t>
      </w:r>
      <w:r>
        <w:rPr>
          <w:rFonts w:eastAsiaTheme="majorEastAsia" w:cstheme="minorHAnsi"/>
          <w:sz w:val="24"/>
          <w:szCs w:val="24"/>
        </w:rPr>
        <w:t>PME &amp; Régions</w:t>
      </w:r>
      <w:r w:rsidRPr="00FE6AA8">
        <w:rPr>
          <w:rFonts w:eastAsiaTheme="majorEastAsia" w:cstheme="minorHAnsi"/>
          <w:sz w:val="24"/>
          <w:szCs w:val="24"/>
        </w:rPr>
        <w:t>) : « </w:t>
      </w:r>
      <w:proofErr w:type="spellStart"/>
      <w:r>
        <w:rPr>
          <w:sz w:val="24"/>
          <w:szCs w:val="24"/>
        </w:rPr>
        <w:t>Urban’Ext</w:t>
      </w:r>
      <w:proofErr w:type="spellEnd"/>
      <w:r>
        <w:rPr>
          <w:sz w:val="24"/>
          <w:szCs w:val="24"/>
        </w:rPr>
        <w:t xml:space="preserve"> transforme les briques de lait en mobilier urbain  </w:t>
      </w:r>
      <w:r w:rsidRPr="00441B1E">
        <w:rPr>
          <w:rFonts w:eastAsiaTheme="majorEastAsia" w:cstheme="minorHAnsi"/>
          <w:sz w:val="24"/>
          <w:szCs w:val="24"/>
        </w:rPr>
        <w:t>».</w:t>
      </w:r>
      <w:r>
        <w:rPr>
          <w:rFonts w:eastAsiaTheme="majorEastAsia" w:cstheme="minorHAnsi"/>
          <w:sz w:val="24"/>
          <w:szCs w:val="24"/>
        </w:rPr>
        <w:br/>
      </w:r>
    </w:p>
    <w:p w:rsidR="00BB010B" w:rsidRPr="00BB010B" w:rsidRDefault="00BB010B" w:rsidP="00BB010B">
      <w:pPr>
        <w:jc w:val="both"/>
        <w:rPr>
          <w:rFonts w:eastAsia="Times New Roman" w:cs="Times New Roman"/>
          <w:sz w:val="24"/>
          <w:szCs w:val="24"/>
          <w:lang w:eastAsia="fr-FR"/>
        </w:rPr>
      </w:pPr>
      <w:r w:rsidRPr="00FE6AA8">
        <w:rPr>
          <w:rFonts w:eastAsiaTheme="majorEastAsia" w:cstheme="minorHAnsi"/>
          <w:sz w:val="24"/>
          <w:szCs w:val="24"/>
        </w:rPr>
        <w:t>*</w:t>
      </w:r>
      <w:r w:rsidRPr="00FE6AA8">
        <w:rPr>
          <w:rFonts w:eastAsiaTheme="majorEastAsia" w:cstheme="minorHAnsi"/>
          <w:b/>
          <w:i/>
          <w:sz w:val="24"/>
          <w:szCs w:val="24"/>
        </w:rPr>
        <w:t xml:space="preserve"> </w:t>
      </w:r>
      <w:r>
        <w:rPr>
          <w:rFonts w:eastAsiaTheme="majorEastAsia" w:cstheme="minorHAnsi"/>
          <w:b/>
          <w:i/>
          <w:sz w:val="24"/>
          <w:szCs w:val="24"/>
        </w:rPr>
        <w:t>L’Est Républicain</w:t>
      </w:r>
      <w:r w:rsidRPr="00FE6AA8">
        <w:rPr>
          <w:rFonts w:eastAsiaTheme="majorEastAsia" w:cstheme="minorHAnsi"/>
          <w:b/>
          <w:i/>
          <w:sz w:val="24"/>
          <w:szCs w:val="24"/>
        </w:rPr>
        <w:t xml:space="preserve">  </w:t>
      </w:r>
      <w:r>
        <w:rPr>
          <w:rFonts w:eastAsiaTheme="majorEastAsia" w:cstheme="minorHAnsi"/>
          <w:sz w:val="24"/>
          <w:szCs w:val="24"/>
        </w:rPr>
        <w:t xml:space="preserve">31 </w:t>
      </w:r>
      <w:r w:rsidRPr="00FE6AA8">
        <w:rPr>
          <w:rFonts w:eastAsiaTheme="majorEastAsia" w:cstheme="minorHAnsi"/>
          <w:sz w:val="24"/>
          <w:szCs w:val="24"/>
        </w:rPr>
        <w:t>mars</w:t>
      </w:r>
      <w:r>
        <w:rPr>
          <w:rFonts w:eastAsiaTheme="majorEastAsia" w:cstheme="minorHAnsi"/>
          <w:sz w:val="24"/>
          <w:szCs w:val="24"/>
        </w:rPr>
        <w:t xml:space="preserve"> 2015  </w:t>
      </w:r>
      <w:r w:rsidRPr="00FE6AA8">
        <w:rPr>
          <w:rFonts w:eastAsiaTheme="majorEastAsia" w:cstheme="minorHAnsi"/>
          <w:sz w:val="24"/>
          <w:szCs w:val="24"/>
        </w:rPr>
        <w:t>(</w:t>
      </w:r>
      <w:r>
        <w:rPr>
          <w:rFonts w:eastAsiaTheme="majorEastAsia" w:cstheme="minorHAnsi"/>
          <w:sz w:val="24"/>
          <w:szCs w:val="24"/>
        </w:rPr>
        <w:t>Nancy Agglomération et Banlieues</w:t>
      </w:r>
      <w:r w:rsidRPr="00FE6AA8">
        <w:rPr>
          <w:rFonts w:eastAsiaTheme="majorEastAsia" w:cstheme="minorHAnsi"/>
          <w:sz w:val="24"/>
          <w:szCs w:val="24"/>
        </w:rPr>
        <w:t>) : « </w:t>
      </w:r>
      <w:r>
        <w:rPr>
          <w:sz w:val="24"/>
          <w:szCs w:val="24"/>
        </w:rPr>
        <w:t xml:space="preserve">Des panneaux solaires Jean-Lamour  </w:t>
      </w:r>
      <w:r w:rsidRPr="00441B1E">
        <w:rPr>
          <w:rFonts w:eastAsiaTheme="majorEastAsia" w:cstheme="minorHAnsi"/>
          <w:sz w:val="24"/>
          <w:szCs w:val="24"/>
        </w:rPr>
        <w:t>»</w:t>
      </w:r>
      <w:proofErr w:type="gramStart"/>
      <w:r w:rsidRPr="00441B1E">
        <w:rPr>
          <w:rFonts w:eastAsiaTheme="majorEastAsia" w:cstheme="minorHAnsi"/>
          <w:sz w:val="24"/>
          <w:szCs w:val="24"/>
        </w:rPr>
        <w:t>.</w:t>
      </w:r>
      <w:proofErr w:type="gramEnd"/>
      <w:r>
        <w:rPr>
          <w:rFonts w:eastAsiaTheme="majorEastAsia" w:cstheme="minorHAnsi"/>
          <w:sz w:val="24"/>
          <w:szCs w:val="24"/>
        </w:rPr>
        <w:br/>
      </w:r>
      <w:r>
        <w:rPr>
          <w:rFonts w:eastAsia="Times New Roman" w:cs="Times New Roman"/>
          <w:sz w:val="24"/>
          <w:szCs w:val="24"/>
          <w:lang w:eastAsia="fr-FR"/>
        </w:rPr>
        <w:t>« </w:t>
      </w:r>
      <w:r w:rsidRPr="00475DE2">
        <w:rPr>
          <w:rFonts w:eastAsia="Times New Roman" w:cs="Times New Roman"/>
          <w:i/>
          <w:sz w:val="24"/>
          <w:szCs w:val="24"/>
          <w:lang w:eastAsia="fr-FR"/>
        </w:rPr>
        <w:t xml:space="preserve">L'institut Jean-Lamour, laboratoire de recherche en science des matériaux implanté à Nancy, vient d'être récompensé au salon des professionnels de l'énergie de Francfort, avec une nouvelle génération de capteurs pour panneaux solaires thermiques, baptisée « Sol Pro Select », et fabriquée par </w:t>
      </w:r>
      <w:proofErr w:type="spellStart"/>
      <w:r w:rsidRPr="00475DE2">
        <w:rPr>
          <w:rFonts w:eastAsia="Times New Roman" w:cs="Times New Roman"/>
          <w:i/>
          <w:sz w:val="24"/>
          <w:szCs w:val="24"/>
          <w:lang w:eastAsia="fr-FR"/>
        </w:rPr>
        <w:t>Viessmann</w:t>
      </w:r>
      <w:proofErr w:type="spellEnd"/>
      <w:r w:rsidRPr="00475DE2">
        <w:rPr>
          <w:rFonts w:eastAsia="Times New Roman" w:cs="Times New Roman"/>
          <w:i/>
          <w:sz w:val="24"/>
          <w:szCs w:val="24"/>
          <w:lang w:eastAsia="fr-FR"/>
        </w:rPr>
        <w:t xml:space="preserve"> Faulquemont. Ils se distinguent des capteurs solaires photovoltaïques par leur rendement important, et ne craignent plus la surchauffe comme les générations précédentes. Une innovation permise par la collaboration entre le service R&amp;D de </w:t>
      </w:r>
      <w:proofErr w:type="spellStart"/>
      <w:r w:rsidRPr="00475DE2">
        <w:rPr>
          <w:rFonts w:eastAsia="Times New Roman" w:cs="Times New Roman"/>
          <w:i/>
          <w:sz w:val="24"/>
          <w:szCs w:val="24"/>
          <w:lang w:eastAsia="fr-FR"/>
        </w:rPr>
        <w:t>Viessmann</w:t>
      </w:r>
      <w:proofErr w:type="spellEnd"/>
      <w:r w:rsidRPr="00475DE2">
        <w:rPr>
          <w:rFonts w:eastAsia="Times New Roman" w:cs="Times New Roman"/>
          <w:i/>
          <w:sz w:val="24"/>
          <w:szCs w:val="24"/>
          <w:lang w:eastAsia="fr-FR"/>
        </w:rPr>
        <w:t xml:space="preserve"> Faulquemont et le centre de recherche. 10 000 unités ont déjà été commandées</w:t>
      </w:r>
      <w:r>
        <w:rPr>
          <w:rFonts w:eastAsia="Times New Roman" w:cs="Times New Roman"/>
          <w:sz w:val="24"/>
          <w:szCs w:val="24"/>
          <w:lang w:eastAsia="fr-FR"/>
        </w:rPr>
        <w:t> »</w:t>
      </w:r>
      <w:r w:rsidRPr="00BB010B">
        <w:rPr>
          <w:rFonts w:eastAsia="Times New Roman" w:cs="Times New Roman"/>
          <w:sz w:val="24"/>
          <w:szCs w:val="24"/>
          <w:lang w:eastAsia="fr-FR"/>
        </w:rPr>
        <w:t>.</w:t>
      </w:r>
      <w:r>
        <w:rPr>
          <w:rFonts w:eastAsia="Times New Roman" w:cs="Times New Roman"/>
          <w:sz w:val="24"/>
          <w:szCs w:val="24"/>
          <w:lang w:eastAsia="fr-FR"/>
        </w:rPr>
        <w:t xml:space="preserve">                                                               </w:t>
      </w:r>
      <w:r w:rsidR="00475DE2">
        <w:rPr>
          <w:rFonts w:eastAsia="Times New Roman" w:cs="Times New Roman"/>
          <w:sz w:val="24"/>
          <w:szCs w:val="24"/>
          <w:lang w:eastAsia="fr-FR"/>
        </w:rPr>
        <w:t xml:space="preserve">     </w:t>
      </w:r>
      <w:r>
        <w:rPr>
          <w:rFonts w:eastAsia="Times New Roman" w:cs="Times New Roman"/>
          <w:sz w:val="24"/>
          <w:szCs w:val="24"/>
          <w:lang w:eastAsia="fr-FR"/>
        </w:rPr>
        <w:t xml:space="preserve">Source : </w:t>
      </w:r>
      <w:r w:rsidRPr="00BB010B">
        <w:rPr>
          <w:rFonts w:eastAsia="Times New Roman" w:cs="Times New Roman"/>
          <w:i/>
          <w:sz w:val="24"/>
          <w:szCs w:val="24"/>
          <w:lang w:eastAsia="fr-FR"/>
        </w:rPr>
        <w:t>Info Eco Lorraine</w:t>
      </w:r>
      <w:r>
        <w:rPr>
          <w:rFonts w:eastAsia="Times New Roman" w:cs="Times New Roman"/>
          <w:sz w:val="24"/>
          <w:szCs w:val="24"/>
          <w:lang w:eastAsia="fr-FR"/>
        </w:rPr>
        <w:t xml:space="preserve"> du 31 Mars 2015</w:t>
      </w:r>
    </w:p>
    <w:p w:rsidR="00BB010B" w:rsidRDefault="00BB010B" w:rsidP="00487E00"/>
    <w:p w:rsidR="009F0ACA" w:rsidRPr="00441B1E" w:rsidRDefault="009F0ACA" w:rsidP="009F0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Maintenance éolienne</w:t>
      </w:r>
    </w:p>
    <w:p w:rsidR="009F0ACA" w:rsidRDefault="009F0ACA" w:rsidP="009F0ACA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 Journal de l’éolien </w:t>
      </w:r>
      <w:r>
        <w:rPr>
          <w:sz w:val="24"/>
          <w:szCs w:val="24"/>
        </w:rPr>
        <w:t>hors-série n°16 février 2015</w:t>
      </w:r>
      <w:r w:rsidRPr="000650BB">
        <w:rPr>
          <w:sz w:val="24"/>
          <w:szCs w:val="24"/>
        </w:rPr>
        <w:t xml:space="preserve"> p.</w:t>
      </w:r>
      <w:r>
        <w:rPr>
          <w:sz w:val="24"/>
          <w:szCs w:val="24"/>
        </w:rPr>
        <w:t>42-45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Opérations et maintenance</w:t>
      </w:r>
      <w:r w:rsidRPr="000650BB">
        <w:rPr>
          <w:sz w:val="24"/>
          <w:szCs w:val="24"/>
        </w:rPr>
        <w:t>) : « </w:t>
      </w:r>
      <w:r>
        <w:rPr>
          <w:sz w:val="24"/>
          <w:szCs w:val="24"/>
        </w:rPr>
        <w:t xml:space="preserve">La maintenance, incontournable et stratégique </w:t>
      </w:r>
      <w:r w:rsidRPr="000650BB">
        <w:rPr>
          <w:sz w:val="24"/>
          <w:szCs w:val="24"/>
        </w:rPr>
        <w:t>».</w:t>
      </w:r>
    </w:p>
    <w:p w:rsidR="00487E00" w:rsidRPr="00441B1E" w:rsidRDefault="00487E00" w:rsidP="00487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Méthanisation</w:t>
      </w:r>
    </w:p>
    <w:p w:rsidR="00311849" w:rsidRDefault="00487E00">
      <w:r w:rsidRPr="00FE6AA8">
        <w:rPr>
          <w:rFonts w:eastAsiaTheme="majorEastAsia" w:cstheme="minorHAnsi"/>
          <w:sz w:val="24"/>
          <w:szCs w:val="24"/>
        </w:rPr>
        <w:t>*</w:t>
      </w:r>
      <w:r w:rsidRPr="00FE6AA8">
        <w:rPr>
          <w:rFonts w:eastAsiaTheme="majorEastAsia" w:cstheme="minorHAnsi"/>
          <w:b/>
          <w:i/>
          <w:sz w:val="24"/>
          <w:szCs w:val="24"/>
        </w:rPr>
        <w:t xml:space="preserve"> Les Echos  </w:t>
      </w:r>
      <w:r>
        <w:rPr>
          <w:rFonts w:eastAsiaTheme="majorEastAsia" w:cstheme="minorHAnsi"/>
          <w:sz w:val="24"/>
          <w:szCs w:val="24"/>
        </w:rPr>
        <w:t>23</w:t>
      </w:r>
      <w:r w:rsidRPr="00FE6AA8">
        <w:rPr>
          <w:rFonts w:eastAsiaTheme="majorEastAsia" w:cstheme="minorHAnsi"/>
          <w:sz w:val="24"/>
          <w:szCs w:val="24"/>
        </w:rPr>
        <w:t xml:space="preserve"> mars</w:t>
      </w:r>
      <w:r>
        <w:rPr>
          <w:rFonts w:eastAsiaTheme="majorEastAsia" w:cstheme="minorHAnsi"/>
          <w:sz w:val="24"/>
          <w:szCs w:val="24"/>
        </w:rPr>
        <w:t xml:space="preserve"> 2015 p.25 </w:t>
      </w:r>
      <w:r w:rsidRPr="00FE6AA8">
        <w:rPr>
          <w:rFonts w:eastAsiaTheme="majorEastAsia" w:cstheme="minorHAnsi"/>
          <w:sz w:val="24"/>
          <w:szCs w:val="24"/>
        </w:rPr>
        <w:t>(</w:t>
      </w:r>
      <w:r>
        <w:rPr>
          <w:rFonts w:eastAsiaTheme="majorEastAsia" w:cstheme="minorHAnsi"/>
          <w:sz w:val="24"/>
          <w:szCs w:val="24"/>
        </w:rPr>
        <w:t>PME &amp; Régions</w:t>
      </w:r>
      <w:r w:rsidRPr="00FE6AA8">
        <w:rPr>
          <w:rFonts w:eastAsiaTheme="majorEastAsia" w:cstheme="minorHAnsi"/>
          <w:sz w:val="24"/>
          <w:szCs w:val="24"/>
        </w:rPr>
        <w:t>) : « </w:t>
      </w:r>
      <w:r>
        <w:rPr>
          <w:sz w:val="24"/>
          <w:szCs w:val="24"/>
        </w:rPr>
        <w:t xml:space="preserve">Méthanisation : les grandes régions d’élevage peinent à tenir leurs promesses </w:t>
      </w:r>
      <w:r w:rsidRPr="00441B1E">
        <w:rPr>
          <w:rFonts w:eastAsiaTheme="majorEastAsia" w:cstheme="minorHAnsi"/>
          <w:sz w:val="24"/>
          <w:szCs w:val="24"/>
        </w:rPr>
        <w:t>».</w:t>
      </w:r>
      <w:r>
        <w:rPr>
          <w:rFonts w:eastAsiaTheme="majorEastAsia" w:cstheme="minorHAnsi"/>
          <w:sz w:val="24"/>
          <w:szCs w:val="24"/>
        </w:rPr>
        <w:br/>
      </w:r>
    </w:p>
    <w:p w:rsidR="009F0ACA" w:rsidRPr="00441B1E" w:rsidRDefault="009F0ACA" w:rsidP="009F0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Projet citoyen</w:t>
      </w:r>
    </w:p>
    <w:p w:rsidR="009F0ACA" w:rsidRDefault="009F0ACA" w:rsidP="009F0ACA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 Journal de l’éolien </w:t>
      </w:r>
      <w:r>
        <w:rPr>
          <w:sz w:val="24"/>
          <w:szCs w:val="24"/>
        </w:rPr>
        <w:t>hors-série n°16 février 2015</w:t>
      </w:r>
      <w:r w:rsidRPr="000650BB">
        <w:rPr>
          <w:sz w:val="24"/>
          <w:szCs w:val="24"/>
        </w:rPr>
        <w:t xml:space="preserve"> p.</w:t>
      </w:r>
      <w:r>
        <w:rPr>
          <w:sz w:val="24"/>
          <w:szCs w:val="24"/>
        </w:rPr>
        <w:t>34-36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Financements citoyens</w:t>
      </w:r>
      <w:r w:rsidRPr="000650BB">
        <w:rPr>
          <w:sz w:val="24"/>
          <w:szCs w:val="24"/>
        </w:rPr>
        <w:t>) : « </w:t>
      </w:r>
      <w:r>
        <w:rPr>
          <w:sz w:val="24"/>
          <w:szCs w:val="24"/>
        </w:rPr>
        <w:t xml:space="preserve">Les forces neuves de la finance participative </w:t>
      </w:r>
      <w:r w:rsidRPr="000650BB">
        <w:rPr>
          <w:sz w:val="24"/>
          <w:szCs w:val="24"/>
        </w:rPr>
        <w:t>».</w:t>
      </w:r>
    </w:p>
    <w:p w:rsidR="009F0ACA" w:rsidRDefault="009F0ACA" w:rsidP="009F0ACA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lastRenderedPageBreak/>
        <w:t>*</w:t>
      </w:r>
      <w:r>
        <w:rPr>
          <w:b/>
          <w:i/>
          <w:sz w:val="24"/>
          <w:szCs w:val="24"/>
        </w:rPr>
        <w:t xml:space="preserve">Le Journal de l’éolien </w:t>
      </w:r>
      <w:r>
        <w:rPr>
          <w:sz w:val="24"/>
          <w:szCs w:val="24"/>
        </w:rPr>
        <w:t>hors-série n°16 février 2015</w:t>
      </w:r>
      <w:r w:rsidRPr="000650BB">
        <w:rPr>
          <w:sz w:val="24"/>
          <w:szCs w:val="24"/>
        </w:rPr>
        <w:t xml:space="preserve"> p.</w:t>
      </w:r>
      <w:r>
        <w:rPr>
          <w:sz w:val="24"/>
          <w:szCs w:val="24"/>
        </w:rPr>
        <w:t>38-41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Financements citoyens</w:t>
      </w:r>
      <w:r w:rsidRPr="000650BB">
        <w:rPr>
          <w:sz w:val="24"/>
          <w:szCs w:val="24"/>
        </w:rPr>
        <w:t>) : « </w:t>
      </w:r>
      <w:r>
        <w:rPr>
          <w:sz w:val="24"/>
          <w:szCs w:val="24"/>
        </w:rPr>
        <w:t xml:space="preserve">Vents citoyens favorables à l’Ouest </w:t>
      </w:r>
      <w:r w:rsidRPr="000650BB">
        <w:rPr>
          <w:sz w:val="24"/>
          <w:szCs w:val="24"/>
        </w:rPr>
        <w:t>».</w:t>
      </w:r>
    </w:p>
    <w:p w:rsidR="009F0ACA" w:rsidRDefault="009F0ACA"/>
    <w:p w:rsidR="003644CB" w:rsidRPr="00441B1E" w:rsidRDefault="003644CB" w:rsidP="0036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Transition énergétique</w:t>
      </w:r>
    </w:p>
    <w:p w:rsidR="00CA169F" w:rsidRPr="00441B1E" w:rsidRDefault="00CA169F" w:rsidP="00CA169F">
      <w:pPr>
        <w:spacing w:after="200" w:line="276" w:lineRule="auto"/>
        <w:jc w:val="both"/>
        <w:rPr>
          <w:sz w:val="24"/>
          <w:szCs w:val="24"/>
        </w:rPr>
      </w:pPr>
      <w:r w:rsidRPr="00441B1E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441B1E">
        <w:rPr>
          <w:b/>
          <w:i/>
          <w:sz w:val="24"/>
          <w:szCs w:val="24"/>
        </w:rPr>
        <w:t xml:space="preserve"> </w:t>
      </w:r>
      <w:r w:rsidRPr="00A5269D">
        <w:rPr>
          <w:sz w:val="24"/>
          <w:szCs w:val="24"/>
        </w:rPr>
        <w:t>n°341</w:t>
      </w:r>
      <w:r>
        <w:rPr>
          <w:sz w:val="24"/>
          <w:szCs w:val="24"/>
        </w:rPr>
        <w:t>6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du 26 mars</w:t>
      </w:r>
      <w:r w:rsidRPr="00441B1E">
        <w:rPr>
          <w:sz w:val="24"/>
          <w:szCs w:val="24"/>
        </w:rPr>
        <w:t xml:space="preserve"> </w:t>
      </w:r>
      <w:r>
        <w:rPr>
          <w:sz w:val="24"/>
          <w:szCs w:val="24"/>
        </w:rPr>
        <w:t>au 1</w:t>
      </w:r>
      <w:r w:rsidRPr="00CA169F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avril </w:t>
      </w:r>
      <w:r w:rsidRPr="00441B1E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441B1E">
        <w:rPr>
          <w:sz w:val="24"/>
          <w:szCs w:val="24"/>
        </w:rPr>
        <w:t xml:space="preserve"> p.</w:t>
      </w:r>
      <w:r>
        <w:rPr>
          <w:sz w:val="24"/>
          <w:szCs w:val="24"/>
        </w:rPr>
        <w:t>14 (Essentiel)</w:t>
      </w:r>
      <w:r w:rsidRPr="00441B1E">
        <w:rPr>
          <w:sz w:val="24"/>
          <w:szCs w:val="24"/>
        </w:rPr>
        <w:t xml:space="preserve"> : « </w:t>
      </w:r>
      <w:r>
        <w:rPr>
          <w:sz w:val="24"/>
          <w:szCs w:val="24"/>
        </w:rPr>
        <w:t xml:space="preserve">De l’étain pour rendre les moteurs moins polluants </w:t>
      </w:r>
      <w:r w:rsidRPr="00441B1E">
        <w:rPr>
          <w:sz w:val="24"/>
          <w:szCs w:val="24"/>
        </w:rPr>
        <w:t>».</w:t>
      </w:r>
    </w:p>
    <w:p w:rsidR="00D2723C" w:rsidRPr="00441B1E" w:rsidRDefault="00D2723C" w:rsidP="00D2723C">
      <w:pPr>
        <w:spacing w:after="200" w:line="276" w:lineRule="auto"/>
        <w:jc w:val="both"/>
        <w:rPr>
          <w:sz w:val="24"/>
          <w:szCs w:val="24"/>
        </w:rPr>
      </w:pPr>
      <w:r w:rsidRPr="00441B1E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441B1E">
        <w:rPr>
          <w:b/>
          <w:i/>
          <w:sz w:val="24"/>
          <w:szCs w:val="24"/>
        </w:rPr>
        <w:t xml:space="preserve"> </w:t>
      </w:r>
      <w:r w:rsidRPr="00A5269D">
        <w:rPr>
          <w:sz w:val="24"/>
          <w:szCs w:val="24"/>
        </w:rPr>
        <w:t>n°341</w:t>
      </w:r>
      <w:r>
        <w:rPr>
          <w:sz w:val="24"/>
          <w:szCs w:val="24"/>
        </w:rPr>
        <w:t>5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du 19 au 25 mars</w:t>
      </w:r>
      <w:r w:rsidRPr="00441B1E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441B1E">
        <w:rPr>
          <w:sz w:val="24"/>
          <w:szCs w:val="24"/>
        </w:rPr>
        <w:t xml:space="preserve"> p.</w:t>
      </w:r>
      <w:r>
        <w:rPr>
          <w:sz w:val="24"/>
          <w:szCs w:val="24"/>
        </w:rPr>
        <w:t>13 (Essentiel)</w:t>
      </w:r>
      <w:r w:rsidRPr="00441B1E">
        <w:rPr>
          <w:sz w:val="24"/>
          <w:szCs w:val="24"/>
        </w:rPr>
        <w:t xml:space="preserve"> : « </w:t>
      </w:r>
      <w:r>
        <w:rPr>
          <w:sz w:val="24"/>
          <w:szCs w:val="24"/>
        </w:rPr>
        <w:t xml:space="preserve">Energies renouvelables. Une sicav pour financer le solaire et l’éolien </w:t>
      </w:r>
      <w:r w:rsidRPr="00441B1E">
        <w:rPr>
          <w:sz w:val="24"/>
          <w:szCs w:val="24"/>
        </w:rPr>
        <w:t>».</w:t>
      </w:r>
    </w:p>
    <w:p w:rsidR="00D2723C" w:rsidRPr="00441B1E" w:rsidRDefault="00D2723C" w:rsidP="00D2723C">
      <w:pPr>
        <w:spacing w:after="200" w:line="276" w:lineRule="auto"/>
        <w:jc w:val="both"/>
        <w:rPr>
          <w:sz w:val="24"/>
          <w:szCs w:val="24"/>
        </w:rPr>
      </w:pPr>
      <w:r w:rsidRPr="00441B1E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441B1E">
        <w:rPr>
          <w:b/>
          <w:i/>
          <w:sz w:val="24"/>
          <w:szCs w:val="24"/>
        </w:rPr>
        <w:t xml:space="preserve"> </w:t>
      </w:r>
      <w:r w:rsidRPr="00A5269D">
        <w:rPr>
          <w:sz w:val="24"/>
          <w:szCs w:val="24"/>
        </w:rPr>
        <w:t>n°341</w:t>
      </w:r>
      <w:r>
        <w:rPr>
          <w:sz w:val="24"/>
          <w:szCs w:val="24"/>
        </w:rPr>
        <w:t>5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du 19 au 25 mars</w:t>
      </w:r>
      <w:r w:rsidRPr="00441B1E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441B1E">
        <w:rPr>
          <w:sz w:val="24"/>
          <w:szCs w:val="24"/>
        </w:rPr>
        <w:t xml:space="preserve"> p.</w:t>
      </w:r>
      <w:r>
        <w:rPr>
          <w:sz w:val="24"/>
          <w:szCs w:val="24"/>
        </w:rPr>
        <w:t>13 (Essentiel)</w:t>
      </w:r>
      <w:r w:rsidRPr="00441B1E">
        <w:rPr>
          <w:sz w:val="24"/>
          <w:szCs w:val="24"/>
        </w:rPr>
        <w:t xml:space="preserve"> : « </w:t>
      </w:r>
      <w:r>
        <w:rPr>
          <w:sz w:val="24"/>
          <w:szCs w:val="24"/>
        </w:rPr>
        <w:t xml:space="preserve">Veolia régénère des solvants </w:t>
      </w:r>
      <w:r w:rsidRPr="00441B1E">
        <w:rPr>
          <w:sz w:val="24"/>
          <w:szCs w:val="24"/>
        </w:rPr>
        <w:t>».</w:t>
      </w:r>
    </w:p>
    <w:p w:rsidR="003644CB" w:rsidRDefault="003644CB" w:rsidP="003644CB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 w:rsidR="0058558C">
        <w:rPr>
          <w:rFonts w:eastAsiaTheme="majorEastAsia" w:cstheme="minorHAnsi"/>
          <w:b/>
          <w:i/>
          <w:sz w:val="24"/>
          <w:szCs w:val="24"/>
        </w:rPr>
        <w:t>Le Monde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  </w:t>
      </w:r>
      <w:r w:rsidR="0058558C">
        <w:rPr>
          <w:rFonts w:eastAsiaTheme="majorEastAsia" w:cstheme="minorHAnsi"/>
          <w:sz w:val="24"/>
          <w:szCs w:val="24"/>
        </w:rPr>
        <w:t xml:space="preserve">7 mars </w:t>
      </w:r>
      <w:r w:rsidRPr="00441B1E">
        <w:rPr>
          <w:rFonts w:eastAsiaTheme="majorEastAsia" w:cstheme="minorHAnsi"/>
          <w:sz w:val="24"/>
          <w:szCs w:val="24"/>
        </w:rPr>
        <w:t>2015 p.</w:t>
      </w:r>
      <w:r w:rsidR="0058558C">
        <w:rPr>
          <w:rFonts w:eastAsiaTheme="majorEastAsia" w:cstheme="minorHAnsi"/>
          <w:sz w:val="24"/>
          <w:szCs w:val="24"/>
        </w:rPr>
        <w:t>4</w:t>
      </w:r>
      <w:r w:rsidRPr="00441B1E">
        <w:rPr>
          <w:rFonts w:eastAsiaTheme="majorEastAsia" w:cstheme="minorHAnsi"/>
          <w:sz w:val="24"/>
          <w:szCs w:val="24"/>
        </w:rPr>
        <w:t xml:space="preserve"> (</w:t>
      </w:r>
      <w:r w:rsidR="0058558C">
        <w:rPr>
          <w:rFonts w:eastAsiaTheme="majorEastAsia" w:cstheme="minorHAnsi"/>
          <w:sz w:val="24"/>
          <w:szCs w:val="24"/>
        </w:rPr>
        <w:t>Economie &amp; Entreprise</w:t>
      </w:r>
      <w:r w:rsidRPr="00441B1E">
        <w:rPr>
          <w:rFonts w:eastAsiaTheme="majorEastAsia" w:cstheme="minorHAnsi"/>
          <w:sz w:val="24"/>
          <w:szCs w:val="24"/>
        </w:rPr>
        <w:t>) : « </w:t>
      </w:r>
      <w:r w:rsidRPr="00441B1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="0058558C">
        <w:rPr>
          <w:rFonts w:eastAsia="Times New Roman" w:cstheme="minorHAnsi"/>
          <w:sz w:val="24"/>
          <w:szCs w:val="24"/>
          <w:lang w:eastAsia="fr-FR"/>
        </w:rPr>
        <w:t>Solairedirect</w:t>
      </w:r>
      <w:proofErr w:type="spellEnd"/>
      <w:r w:rsidR="0058558C">
        <w:rPr>
          <w:rFonts w:eastAsia="Times New Roman" w:cstheme="minorHAnsi"/>
          <w:sz w:val="24"/>
          <w:szCs w:val="24"/>
          <w:lang w:eastAsia="fr-FR"/>
        </w:rPr>
        <w:t xml:space="preserve"> parie sur l’avenir du solaire dans le monde</w:t>
      </w:r>
      <w:r w:rsidR="009F0ACA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441B1E">
        <w:rPr>
          <w:rFonts w:eastAsiaTheme="majorEastAsia" w:cstheme="minorHAnsi"/>
          <w:sz w:val="24"/>
          <w:szCs w:val="24"/>
        </w:rPr>
        <w:t>».</w:t>
      </w:r>
    </w:p>
    <w:p w:rsidR="009F0ACA" w:rsidRPr="009F0ACA" w:rsidRDefault="009F0ACA" w:rsidP="003644CB">
      <w:pPr>
        <w:keepNext/>
        <w:keepLines/>
        <w:spacing w:before="240" w:after="0" w:line="276" w:lineRule="auto"/>
        <w:jc w:val="both"/>
        <w:outlineLvl w:val="0"/>
        <w:rPr>
          <w:rFonts w:eastAsia="Times New Roman" w:cstheme="minorHAnsi"/>
          <w:sz w:val="24"/>
          <w:szCs w:val="24"/>
          <w:lang w:eastAsia="fr-FR"/>
        </w:rPr>
      </w:pPr>
    </w:p>
    <w:p w:rsidR="009F0ACA" w:rsidRPr="00441B1E" w:rsidRDefault="009F0ACA" w:rsidP="009F0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Université</w:t>
      </w:r>
    </w:p>
    <w:p w:rsidR="009F0ACA" w:rsidRDefault="009F0ACA" w:rsidP="009F0ACA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>
        <w:rPr>
          <w:rFonts w:eastAsiaTheme="majorEastAsia" w:cstheme="minorHAnsi"/>
          <w:b/>
          <w:i/>
          <w:sz w:val="24"/>
          <w:szCs w:val="24"/>
        </w:rPr>
        <w:t>L’Est Républicain</w:t>
      </w:r>
      <w:r w:rsidRPr="00A646A2">
        <w:rPr>
          <w:rFonts w:eastAsiaTheme="majorEastAsia" w:cstheme="minorHAnsi"/>
          <w:sz w:val="24"/>
          <w:szCs w:val="24"/>
        </w:rPr>
        <w:t xml:space="preserve"> </w:t>
      </w:r>
      <w:r>
        <w:rPr>
          <w:rFonts w:eastAsiaTheme="majorEastAsia" w:cstheme="minorHAnsi"/>
          <w:sz w:val="24"/>
          <w:szCs w:val="24"/>
        </w:rPr>
        <w:t xml:space="preserve">3 mars </w:t>
      </w:r>
      <w:r w:rsidRPr="00441B1E">
        <w:rPr>
          <w:rFonts w:eastAsiaTheme="majorEastAsia" w:cstheme="minorHAnsi"/>
          <w:sz w:val="24"/>
          <w:szCs w:val="24"/>
        </w:rPr>
        <w:t>2015 p.</w:t>
      </w:r>
      <w:r>
        <w:rPr>
          <w:rFonts w:eastAsiaTheme="majorEastAsia" w:cstheme="minorHAnsi"/>
          <w:sz w:val="24"/>
          <w:szCs w:val="24"/>
        </w:rPr>
        <w:t>86-</w:t>
      </w:r>
      <w:r w:rsidRPr="001901A5">
        <w:rPr>
          <w:rFonts w:eastAsiaTheme="majorEastAsia" w:cstheme="minorHAnsi"/>
          <w:sz w:val="24"/>
          <w:szCs w:val="24"/>
        </w:rPr>
        <w:t>87 (</w:t>
      </w:r>
      <w:r w:rsidRPr="001901A5">
        <w:rPr>
          <w:rFonts w:cs="Times New Roman"/>
          <w:bCs/>
          <w:sz w:val="24"/>
          <w:szCs w:val="24"/>
        </w:rPr>
        <w:t>édition Metz-Orne</w:t>
      </w:r>
      <w:r w:rsidRPr="001901A5">
        <w:rPr>
          <w:rFonts w:eastAsiaTheme="majorEastAsia" w:cstheme="minorHAnsi"/>
          <w:sz w:val="24"/>
          <w:szCs w:val="24"/>
        </w:rPr>
        <w:t>)</w:t>
      </w:r>
      <w:r w:rsidRPr="00441B1E">
        <w:rPr>
          <w:rFonts w:eastAsiaTheme="majorEastAsia" w:cstheme="minorHAnsi"/>
          <w:sz w:val="24"/>
          <w:szCs w:val="24"/>
        </w:rPr>
        <w:t xml:space="preserve"> : </w:t>
      </w:r>
      <w:r>
        <w:rPr>
          <w:rFonts w:eastAsiaTheme="majorEastAsia" w:cstheme="minorHAnsi"/>
          <w:sz w:val="24"/>
          <w:szCs w:val="24"/>
        </w:rPr>
        <w:t>« L’ENIM se lance dans la géothermie</w:t>
      </w:r>
      <w:r w:rsidRPr="00441B1E">
        <w:rPr>
          <w:rFonts w:eastAsiaTheme="majorEastAsia" w:cstheme="minorHAnsi"/>
          <w:sz w:val="24"/>
          <w:szCs w:val="24"/>
        </w:rPr>
        <w:t xml:space="preserve"> ».</w:t>
      </w:r>
    </w:p>
    <w:p w:rsidR="003644CB" w:rsidRDefault="003644CB"/>
    <w:sectPr w:rsidR="003644CB" w:rsidSect="00170C0C">
      <w:foot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F37" w:rsidRDefault="002F0AF3">
      <w:pPr>
        <w:spacing w:after="0" w:line="240" w:lineRule="auto"/>
      </w:pPr>
      <w:r>
        <w:separator/>
      </w:r>
    </w:p>
  </w:endnote>
  <w:endnote w:type="continuationSeparator" w:id="0">
    <w:p w:rsidR="00EA5F37" w:rsidRDefault="002F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4D" w:rsidRPr="00406E8A" w:rsidRDefault="00A87F82" w:rsidP="001A339A">
    <w:pPr>
      <w:pStyle w:val="Pieddepage"/>
      <w:jc w:val="right"/>
      <w:rPr>
        <w:rFonts w:ascii="Comic Sans MS" w:hAnsi="Comic Sans MS"/>
        <w:sz w:val="16"/>
        <w:szCs w:val="16"/>
      </w:rPr>
    </w:pPr>
    <w:r w:rsidRPr="00406E8A">
      <w:rPr>
        <w:rFonts w:ascii="Comic Sans MS" w:hAnsi="Comic Sans MS"/>
        <w:sz w:val="16"/>
        <w:szCs w:val="16"/>
      </w:rPr>
      <w:t xml:space="preserve">Revue de presse – </w:t>
    </w:r>
    <w:r w:rsidR="00FE6AA8">
      <w:rPr>
        <w:rFonts w:ascii="Comic Sans MS" w:hAnsi="Comic Sans MS"/>
        <w:sz w:val="16"/>
        <w:szCs w:val="16"/>
      </w:rPr>
      <w:t>Mars</w:t>
    </w:r>
    <w:r>
      <w:rPr>
        <w:rFonts w:ascii="Comic Sans MS" w:hAnsi="Comic Sans MS"/>
        <w:sz w:val="16"/>
        <w:szCs w:val="16"/>
      </w:rPr>
      <w:t xml:space="preserve"> 2015</w:t>
    </w:r>
  </w:p>
  <w:p w:rsidR="00BF0F4D" w:rsidRDefault="008850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F37" w:rsidRDefault="002F0AF3">
      <w:pPr>
        <w:spacing w:after="0" w:line="240" w:lineRule="auto"/>
      </w:pPr>
      <w:r>
        <w:separator/>
      </w:r>
    </w:p>
  </w:footnote>
  <w:footnote w:type="continuationSeparator" w:id="0">
    <w:p w:rsidR="00EA5F37" w:rsidRDefault="002F0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1E"/>
    <w:rsid w:val="000177DF"/>
    <w:rsid w:val="001901A5"/>
    <w:rsid w:val="0020367A"/>
    <w:rsid w:val="00234F50"/>
    <w:rsid w:val="002B0B92"/>
    <w:rsid w:val="002F0AF3"/>
    <w:rsid w:val="00310741"/>
    <w:rsid w:val="00311849"/>
    <w:rsid w:val="003644CB"/>
    <w:rsid w:val="00441B1E"/>
    <w:rsid w:val="00475DE2"/>
    <w:rsid w:val="00487E00"/>
    <w:rsid w:val="004A7DBA"/>
    <w:rsid w:val="00547D3C"/>
    <w:rsid w:val="00551FFC"/>
    <w:rsid w:val="0058558C"/>
    <w:rsid w:val="005B5912"/>
    <w:rsid w:val="005C6585"/>
    <w:rsid w:val="006B4472"/>
    <w:rsid w:val="006F7C22"/>
    <w:rsid w:val="00731CA7"/>
    <w:rsid w:val="00780B11"/>
    <w:rsid w:val="00814538"/>
    <w:rsid w:val="00817A49"/>
    <w:rsid w:val="00885035"/>
    <w:rsid w:val="00911768"/>
    <w:rsid w:val="0096633E"/>
    <w:rsid w:val="009F0ACA"/>
    <w:rsid w:val="00A5269D"/>
    <w:rsid w:val="00A646A2"/>
    <w:rsid w:val="00A87F82"/>
    <w:rsid w:val="00B72A28"/>
    <w:rsid w:val="00BB010B"/>
    <w:rsid w:val="00BF1B56"/>
    <w:rsid w:val="00CA169F"/>
    <w:rsid w:val="00D2723C"/>
    <w:rsid w:val="00D77AE4"/>
    <w:rsid w:val="00D846B2"/>
    <w:rsid w:val="00D944A0"/>
    <w:rsid w:val="00DB46B0"/>
    <w:rsid w:val="00E238C9"/>
    <w:rsid w:val="00EA5F37"/>
    <w:rsid w:val="00EB3E74"/>
    <w:rsid w:val="00EB4D94"/>
    <w:rsid w:val="00EE2644"/>
    <w:rsid w:val="00F26B2F"/>
    <w:rsid w:val="00F65651"/>
    <w:rsid w:val="00FB0DCC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A8DDB-967D-421C-9C40-364FCDB5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B01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4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1B1E"/>
  </w:style>
  <w:style w:type="paragraph" w:styleId="En-tte">
    <w:name w:val="header"/>
    <w:basedOn w:val="Normal"/>
    <w:link w:val="En-tteCar"/>
    <w:uiPriority w:val="99"/>
    <w:unhideWhenUsed/>
    <w:rsid w:val="0055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1FFC"/>
  </w:style>
  <w:style w:type="character" w:customStyle="1" w:styleId="Titre2Car">
    <w:name w:val="Titre 2 Car"/>
    <w:basedOn w:val="Policepardfaut"/>
    <w:link w:val="Titre2"/>
    <w:uiPriority w:val="9"/>
    <w:rsid w:val="00BB010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B010B"/>
    <w:rPr>
      <w:color w:val="0000FF"/>
      <w:u w:val="single"/>
    </w:rPr>
  </w:style>
  <w:style w:type="character" w:customStyle="1" w:styleId="object-active2">
    <w:name w:val="object-active2"/>
    <w:basedOn w:val="Policepardfaut"/>
    <w:rsid w:val="00BB010B"/>
  </w:style>
  <w:style w:type="paragraph" w:styleId="NormalWeb">
    <w:name w:val="Normal (Web)"/>
    <w:basedOn w:val="Normal"/>
    <w:uiPriority w:val="99"/>
    <w:semiHidden/>
    <w:unhideWhenUsed/>
    <w:rsid w:val="00BB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Bonniec</dc:creator>
  <cp:keywords/>
  <dc:description/>
  <cp:lastModifiedBy>Christelle Bonniec</cp:lastModifiedBy>
  <cp:revision>2</cp:revision>
  <dcterms:created xsi:type="dcterms:W3CDTF">2015-04-02T09:51:00Z</dcterms:created>
  <dcterms:modified xsi:type="dcterms:W3CDTF">2015-04-02T09:51:00Z</dcterms:modified>
</cp:coreProperties>
</file>